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8F7F6F" w:rsidRDefault="008F7F6F" w:rsidP="00E932E8">
      <w:pPr>
        <w:spacing w:before="720" w:line="680" w:lineRule="exact"/>
        <w:outlineLvl w:val="0"/>
        <w:rPr>
          <w:rFonts w:cs="Arial"/>
          <w:b/>
          <w:color w:val="314290"/>
          <w:sz w:val="72"/>
          <w:szCs w:val="72"/>
          <w:lang w:val="en-US"/>
        </w:rPr>
      </w:pPr>
    </w:p>
    <w:p w14:paraId="7D9754C2" w14:textId="77777777" w:rsidR="00464998" w:rsidRDefault="00404F93" w:rsidP="00472089">
      <w:pPr>
        <w:spacing w:before="720" w:line="680" w:lineRule="exact"/>
        <w:jc w:val="center"/>
        <w:outlineLvl w:val="0"/>
        <w:rPr>
          <w:rFonts w:cs="Arial"/>
          <w:b/>
          <w:color w:val="314290"/>
          <w:sz w:val="72"/>
          <w:szCs w:val="72"/>
          <w:lang w:val="en-US"/>
        </w:rPr>
      </w:pPr>
      <w:r>
        <w:rPr>
          <w:noProof/>
          <w:lang w:val="en-GB" w:eastAsia="en-GB"/>
        </w:rPr>
        <w:drawing>
          <wp:anchor distT="0" distB="0" distL="114300" distR="114300" simplePos="0" relativeHeight="251657728" behindDoc="0" locked="0" layoutInCell="1" allowOverlap="1" wp14:anchorId="336188F8" wp14:editId="07777777">
            <wp:simplePos x="0" y="0"/>
            <wp:positionH relativeFrom="column">
              <wp:posOffset>-135890</wp:posOffset>
            </wp:positionH>
            <wp:positionV relativeFrom="paragraph">
              <wp:posOffset>389255</wp:posOffset>
            </wp:positionV>
            <wp:extent cx="6115050" cy="1536700"/>
            <wp:effectExtent l="0" t="0" r="0" b="0"/>
            <wp:wrapNone/>
            <wp:docPr id="7"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1536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37501D" w14:textId="77777777" w:rsidR="00464998" w:rsidRDefault="00464998" w:rsidP="00464998">
      <w:pPr>
        <w:spacing w:before="720" w:line="680" w:lineRule="exact"/>
        <w:outlineLvl w:val="0"/>
        <w:rPr>
          <w:rFonts w:cs="Arial"/>
          <w:b/>
          <w:color w:val="314290"/>
          <w:sz w:val="72"/>
          <w:szCs w:val="72"/>
          <w:lang w:val="en-US"/>
        </w:rPr>
      </w:pPr>
    </w:p>
    <w:p w14:paraId="5B5D8B07" w14:textId="3D4B58C1" w:rsidR="00472089" w:rsidRPr="00472089" w:rsidRDefault="00472089" w:rsidP="23011841">
      <w:pPr>
        <w:spacing w:before="720" w:line="680" w:lineRule="exact"/>
        <w:jc w:val="center"/>
        <w:outlineLvl w:val="0"/>
        <w:rPr>
          <w:rFonts w:cs="Arial"/>
          <w:b/>
          <w:bCs/>
          <w:color w:val="314290"/>
          <w:sz w:val="72"/>
          <w:szCs w:val="72"/>
          <w:lang w:val="en-US"/>
        </w:rPr>
      </w:pPr>
      <w:bookmarkStart w:id="0" w:name="_Hlk77767221"/>
      <w:r w:rsidRPr="23011841">
        <w:rPr>
          <w:rFonts w:cs="Arial"/>
          <w:b/>
          <w:bCs/>
          <w:color w:val="314290"/>
          <w:sz w:val="72"/>
          <w:szCs w:val="72"/>
          <w:lang w:val="en-US"/>
        </w:rPr>
        <w:t>Guidelines</w:t>
      </w:r>
    </w:p>
    <w:p w14:paraId="2DCFC623" w14:textId="77777777" w:rsidR="00472089" w:rsidRPr="00472089" w:rsidRDefault="00472089" w:rsidP="00472089">
      <w:pPr>
        <w:spacing w:before="720" w:line="680" w:lineRule="exact"/>
        <w:jc w:val="center"/>
        <w:outlineLvl w:val="0"/>
        <w:rPr>
          <w:rFonts w:cs="Arial"/>
          <w:b/>
          <w:color w:val="314290"/>
          <w:sz w:val="72"/>
          <w:szCs w:val="72"/>
          <w:lang w:val="en-US"/>
        </w:rPr>
      </w:pPr>
      <w:r w:rsidRPr="00472089">
        <w:rPr>
          <w:rFonts w:cs="Arial"/>
          <w:b/>
          <w:color w:val="314290"/>
          <w:sz w:val="72"/>
          <w:szCs w:val="72"/>
          <w:lang w:val="en-US"/>
        </w:rPr>
        <w:t xml:space="preserve">for sub-grant applicants </w:t>
      </w:r>
    </w:p>
    <w:bookmarkEnd w:id="0"/>
    <w:p w14:paraId="1F85A072" w14:textId="77777777" w:rsidR="00C805B2" w:rsidRPr="000106FB" w:rsidRDefault="000106FB" w:rsidP="000106FB">
      <w:pPr>
        <w:spacing w:before="720" w:line="680" w:lineRule="exact"/>
        <w:jc w:val="center"/>
        <w:outlineLvl w:val="0"/>
        <w:rPr>
          <w:rFonts w:cs="Arial"/>
          <w:b/>
          <w:color w:val="314290"/>
          <w:sz w:val="52"/>
          <w:szCs w:val="72"/>
          <w:lang w:val="en-US"/>
        </w:rPr>
      </w:pPr>
      <w:r>
        <w:rPr>
          <w:rFonts w:cs="Arial"/>
          <w:b/>
          <w:color w:val="314290"/>
          <w:sz w:val="52"/>
          <w:szCs w:val="72"/>
          <w:lang w:val="en-US"/>
        </w:rPr>
        <w:t xml:space="preserve">INVESTMED - </w:t>
      </w:r>
      <w:r w:rsidRPr="000106FB">
        <w:rPr>
          <w:rFonts w:cs="Arial"/>
          <w:b/>
          <w:color w:val="314290"/>
          <w:sz w:val="52"/>
          <w:szCs w:val="72"/>
          <w:lang w:val="en-US"/>
        </w:rPr>
        <w:t>B_A.1.1_0065</w:t>
      </w:r>
    </w:p>
    <w:p w14:paraId="5DAB6C7B" w14:textId="10A6FC9E" w:rsidR="00452AFA" w:rsidRPr="009C7FD4" w:rsidRDefault="00452AFA" w:rsidP="23011841">
      <w:pPr>
        <w:spacing w:line="300" w:lineRule="exact"/>
        <w:jc w:val="center"/>
        <w:rPr>
          <w:rFonts w:cs="Calibri"/>
          <w:b/>
          <w:bCs/>
          <w:sz w:val="28"/>
          <w:szCs w:val="28"/>
          <w:lang w:val="en-US"/>
        </w:rPr>
      </w:pPr>
    </w:p>
    <w:p w14:paraId="02EB378F" w14:textId="77777777" w:rsidR="00C94EBC" w:rsidRDefault="00C94EBC" w:rsidP="00464998">
      <w:pPr>
        <w:spacing w:line="300" w:lineRule="exact"/>
        <w:rPr>
          <w:rFonts w:cs="Calibri"/>
          <w:b/>
          <w:sz w:val="28"/>
          <w:szCs w:val="28"/>
          <w:lang w:val="en-GB"/>
        </w:rPr>
      </w:pPr>
    </w:p>
    <w:p w14:paraId="6A05A809" w14:textId="77777777" w:rsidR="00464998" w:rsidRDefault="00464998" w:rsidP="008251BA">
      <w:pPr>
        <w:spacing w:line="300" w:lineRule="exact"/>
        <w:jc w:val="center"/>
        <w:rPr>
          <w:rFonts w:cs="Calibri"/>
          <w:b/>
          <w:sz w:val="28"/>
          <w:szCs w:val="28"/>
          <w:lang w:val="en-GB"/>
        </w:rPr>
      </w:pPr>
    </w:p>
    <w:p w14:paraId="5A39BBE3" w14:textId="77777777" w:rsidR="00464998" w:rsidRDefault="00464998" w:rsidP="008251BA">
      <w:pPr>
        <w:spacing w:line="300" w:lineRule="exact"/>
        <w:jc w:val="center"/>
        <w:rPr>
          <w:rFonts w:cs="Calibri"/>
          <w:b/>
          <w:sz w:val="28"/>
          <w:szCs w:val="28"/>
          <w:lang w:val="en-GB"/>
        </w:rPr>
      </w:pPr>
    </w:p>
    <w:p w14:paraId="41C8F396" w14:textId="77777777" w:rsidR="009C7FD4" w:rsidRDefault="009C7FD4" w:rsidP="008251BA">
      <w:pPr>
        <w:spacing w:line="300" w:lineRule="exact"/>
        <w:jc w:val="center"/>
        <w:rPr>
          <w:rFonts w:cs="Calibri"/>
          <w:b/>
          <w:sz w:val="28"/>
          <w:szCs w:val="28"/>
          <w:lang w:val="en-GB"/>
        </w:rPr>
      </w:pPr>
    </w:p>
    <w:p w14:paraId="5223CB73" w14:textId="14776579" w:rsidR="00472089" w:rsidRPr="00472089" w:rsidRDefault="00472089" w:rsidP="3AFC9C22">
      <w:pPr>
        <w:spacing w:line="300" w:lineRule="exact"/>
        <w:jc w:val="center"/>
        <w:rPr>
          <w:rFonts w:cs="Calibri"/>
          <w:b/>
          <w:bCs/>
          <w:sz w:val="28"/>
          <w:szCs w:val="28"/>
          <w:lang w:val="en-GB"/>
        </w:rPr>
      </w:pPr>
      <w:r w:rsidRPr="3AFC9C22">
        <w:rPr>
          <w:rFonts w:cs="Calibri"/>
          <w:b/>
          <w:bCs/>
          <w:sz w:val="28"/>
          <w:szCs w:val="28"/>
          <w:lang w:val="en-GB"/>
        </w:rPr>
        <w:t xml:space="preserve">Reference: &lt;call for sub-grant proposals </w:t>
      </w:r>
      <w:r w:rsidR="002F0271">
        <w:rPr>
          <w:rFonts w:cs="Calibri"/>
          <w:b/>
          <w:bCs/>
          <w:sz w:val="28"/>
          <w:szCs w:val="28"/>
          <w:lang w:val="en-GB"/>
        </w:rPr>
        <w:t>– BSO Egypt</w:t>
      </w:r>
      <w:r w:rsidRPr="3AFC9C22">
        <w:rPr>
          <w:rFonts w:cs="Calibri"/>
          <w:b/>
          <w:bCs/>
          <w:sz w:val="28"/>
          <w:szCs w:val="28"/>
          <w:lang w:val="en-GB"/>
        </w:rPr>
        <w:t>&gt;</w:t>
      </w:r>
    </w:p>
    <w:p w14:paraId="7558A1CE" w14:textId="4BA55FCE" w:rsidR="00E610D4" w:rsidRDefault="00472089" w:rsidP="23011841">
      <w:pPr>
        <w:spacing w:line="300" w:lineRule="exact"/>
        <w:jc w:val="center"/>
        <w:rPr>
          <w:rFonts w:cs="Calibri"/>
          <w:b/>
          <w:bCs/>
          <w:sz w:val="28"/>
          <w:szCs w:val="28"/>
          <w:lang w:val="en-GB"/>
        </w:rPr>
      </w:pPr>
      <w:r w:rsidRPr="23011841">
        <w:rPr>
          <w:rFonts w:cs="Calibri"/>
          <w:b/>
          <w:bCs/>
          <w:sz w:val="28"/>
          <w:szCs w:val="28"/>
          <w:lang w:val="en-GB"/>
        </w:rPr>
        <w:t xml:space="preserve">Deadline for submission of </w:t>
      </w:r>
      <w:r w:rsidRPr="00D72EAD">
        <w:rPr>
          <w:rFonts w:cs="Calibri"/>
          <w:b/>
          <w:bCs/>
          <w:sz w:val="28"/>
          <w:szCs w:val="28"/>
          <w:lang w:val="en-GB"/>
        </w:rPr>
        <w:t>application</w:t>
      </w:r>
      <w:r w:rsidR="00C343B5" w:rsidRPr="00D72EAD">
        <w:rPr>
          <w:rFonts w:cs="Calibri"/>
          <w:b/>
          <w:bCs/>
          <w:sz w:val="28"/>
          <w:szCs w:val="28"/>
          <w:lang w:val="en-GB"/>
        </w:rPr>
        <w:t xml:space="preserve">: </w:t>
      </w:r>
      <w:r w:rsidR="00E31A75" w:rsidRPr="00D72EAD">
        <w:rPr>
          <w:rFonts w:cs="Calibri"/>
          <w:b/>
          <w:bCs/>
          <w:sz w:val="28"/>
          <w:szCs w:val="28"/>
          <w:lang w:val="en-GB"/>
        </w:rPr>
        <w:t>23 December 2021</w:t>
      </w:r>
    </w:p>
    <w:p w14:paraId="72A3D3EC" w14:textId="77777777" w:rsidR="00B0206F" w:rsidRDefault="00B0206F" w:rsidP="00E610D4">
      <w:pPr>
        <w:spacing w:line="300" w:lineRule="exact"/>
        <w:jc w:val="center"/>
        <w:rPr>
          <w:rFonts w:cs="Calibri"/>
          <w:b/>
          <w:sz w:val="28"/>
          <w:szCs w:val="28"/>
          <w:lang w:val="en-GB"/>
        </w:rPr>
      </w:pPr>
    </w:p>
    <w:p w14:paraId="0D0B940D" w14:textId="77777777" w:rsidR="00B0206F" w:rsidRDefault="00B0206F" w:rsidP="00E610D4">
      <w:pPr>
        <w:spacing w:line="300" w:lineRule="exact"/>
        <w:jc w:val="center"/>
        <w:rPr>
          <w:rFonts w:cs="Calibri"/>
          <w:b/>
          <w:sz w:val="28"/>
          <w:szCs w:val="28"/>
          <w:lang w:val="en-GB"/>
        </w:rPr>
      </w:pPr>
    </w:p>
    <w:p w14:paraId="36DC597C" w14:textId="5A7B7552" w:rsidR="00E610D4" w:rsidRPr="002A4CFD" w:rsidRDefault="00E610D4" w:rsidP="002A4CFD">
      <w:pPr>
        <w:spacing w:line="300" w:lineRule="exact"/>
        <w:jc w:val="both"/>
        <w:rPr>
          <w:lang w:val="en-US"/>
        </w:rPr>
      </w:pPr>
      <w:bookmarkStart w:id="1" w:name="_Hlk77066362"/>
      <w:r w:rsidRPr="25092A09">
        <w:rPr>
          <w:lang w:val="en-US"/>
        </w:rPr>
        <w:lastRenderedPageBreak/>
        <w:t xml:space="preserve">These guidelines set out the rules for the submission, selection and implementation of the actions financed under this call, in conformity with the ENI CBC MED </w:t>
      </w:r>
      <w:proofErr w:type="spellStart"/>
      <w:r w:rsidRPr="25092A09">
        <w:rPr>
          <w:lang w:val="en-US"/>
        </w:rPr>
        <w:t>Programme</w:t>
      </w:r>
      <w:proofErr w:type="spellEnd"/>
      <w:r w:rsidRPr="25092A09">
        <w:rPr>
          <w:lang w:val="en-US"/>
        </w:rPr>
        <w:t xml:space="preserve"> rules, which</w:t>
      </w:r>
      <w:r w:rsidR="00191EAC" w:rsidRPr="25092A09">
        <w:rPr>
          <w:lang w:val="en-US"/>
        </w:rPr>
        <w:t xml:space="preserve"> are</w:t>
      </w:r>
      <w:r w:rsidRPr="25092A09">
        <w:rPr>
          <w:lang w:val="en-US"/>
        </w:rPr>
        <w:t xml:space="preserve"> applicable to the present call </w:t>
      </w:r>
      <w:r w:rsidR="00F9572B" w:rsidRPr="25092A09">
        <w:rPr>
          <w:lang w:val="en-US"/>
        </w:rPr>
        <w:t xml:space="preserve">and </w:t>
      </w:r>
      <w:r w:rsidRPr="25092A09">
        <w:rPr>
          <w:lang w:val="en-US"/>
        </w:rPr>
        <w:t xml:space="preserve">available at </w:t>
      </w:r>
      <w:hyperlink r:id="rId13" w:history="1">
        <w:r w:rsidRPr="25092A09">
          <w:rPr>
            <w:rStyle w:val="Hipervnculo"/>
            <w:lang w:val="en-US"/>
          </w:rPr>
          <w:t>http://www.enicbcmed.eu/home</w:t>
        </w:r>
      </w:hyperlink>
      <w:r w:rsidRPr="25092A09">
        <w:rPr>
          <w:lang w:val="en-US"/>
        </w:rPr>
        <w:t>.</w:t>
      </w:r>
    </w:p>
    <w:p w14:paraId="2E0A6F91" w14:textId="3B6C6127" w:rsidR="00472089" w:rsidRPr="00E83C35" w:rsidRDefault="00472089" w:rsidP="00663988">
      <w:pPr>
        <w:pStyle w:val="Guidelines2"/>
        <w:numPr>
          <w:ilvl w:val="0"/>
          <w:numId w:val="1"/>
        </w:numPr>
        <w:rPr>
          <w:rFonts w:eastAsia="Calibri" w:cs="Calibri"/>
          <w:bCs/>
          <w:szCs w:val="32"/>
        </w:rPr>
      </w:pPr>
      <w:bookmarkStart w:id="2" w:name="_Toc437893836"/>
      <w:bookmarkStart w:id="3" w:name="_Toc15492332"/>
      <w:bookmarkStart w:id="4" w:name="_Toc15645108"/>
      <w:bookmarkStart w:id="5" w:name="_Toc15645144"/>
      <w:bookmarkStart w:id="6" w:name="_Toc15645208"/>
      <w:r>
        <w:t>Background</w:t>
      </w:r>
      <w:bookmarkEnd w:id="2"/>
      <w:bookmarkEnd w:id="3"/>
      <w:bookmarkEnd w:id="4"/>
      <w:bookmarkEnd w:id="5"/>
      <w:bookmarkEnd w:id="6"/>
    </w:p>
    <w:p w14:paraId="6336E811" w14:textId="0B692B66" w:rsidR="0054514C" w:rsidRPr="00B33513" w:rsidRDefault="0054514C" w:rsidP="0054514C">
      <w:pPr>
        <w:spacing w:line="300" w:lineRule="exact"/>
        <w:jc w:val="both"/>
        <w:rPr>
          <w:rFonts w:cs="Calibri"/>
          <w:color w:val="000000"/>
          <w:shd w:val="clear" w:color="auto" w:fill="FFFFFF"/>
        </w:rPr>
      </w:pPr>
      <w:r w:rsidRPr="00B33513">
        <w:rPr>
          <w:rFonts w:cs="Calibri"/>
          <w:color w:val="000000"/>
          <w:shd w:val="clear" w:color="auto" w:fill="FFFFFF"/>
        </w:rPr>
        <w:t xml:space="preserve">The </w:t>
      </w:r>
      <w:r w:rsidR="00D743C6" w:rsidRPr="00B33513">
        <w:rPr>
          <w:rFonts w:cs="Calibri"/>
          <w:color w:val="000000"/>
          <w:shd w:val="clear" w:color="auto" w:fill="FFFFFF"/>
        </w:rPr>
        <w:t>Mediterranean Basin</w:t>
      </w:r>
      <w:r w:rsidRPr="00B33513">
        <w:rPr>
          <w:rFonts w:cs="Calibri"/>
          <w:color w:val="000000"/>
          <w:shd w:val="clear" w:color="auto" w:fill="FFFFFF"/>
        </w:rPr>
        <w:t xml:space="preserve"> is largely affected by a generalised economic slowdown</w:t>
      </w:r>
      <w:r w:rsidR="00D743C6" w:rsidRPr="00B33513">
        <w:rPr>
          <w:rFonts w:cs="Calibri"/>
          <w:color w:val="000000"/>
          <w:shd w:val="clear" w:color="auto" w:fill="FFFFFF"/>
        </w:rPr>
        <w:t xml:space="preserve">, aggravated by the </w:t>
      </w:r>
      <w:r w:rsidR="294820A3" w:rsidRPr="00B33513">
        <w:rPr>
          <w:rFonts w:cs="Calibri"/>
          <w:color w:val="000000"/>
          <w:shd w:val="clear" w:color="auto" w:fill="FFFFFF"/>
        </w:rPr>
        <w:t xml:space="preserve">consequences of the </w:t>
      </w:r>
      <w:r w:rsidR="00D743C6" w:rsidRPr="00B33513">
        <w:rPr>
          <w:rFonts w:cs="Calibri"/>
          <w:color w:val="000000"/>
          <w:shd w:val="clear" w:color="auto" w:fill="FFFFFF"/>
        </w:rPr>
        <w:t xml:space="preserve">COVID-19 </w:t>
      </w:r>
      <w:r w:rsidR="3ADA28FE" w:rsidRPr="00B33513">
        <w:rPr>
          <w:rFonts w:cs="Calibri"/>
          <w:color w:val="000000"/>
          <w:shd w:val="clear" w:color="auto" w:fill="FFFFFF"/>
        </w:rPr>
        <w:t>pandemic</w:t>
      </w:r>
      <w:r w:rsidR="00D743C6" w:rsidRPr="00B33513">
        <w:rPr>
          <w:rFonts w:cs="Calibri"/>
          <w:color w:val="000000"/>
          <w:shd w:val="clear" w:color="auto" w:fill="FFFFFF"/>
        </w:rPr>
        <w:t xml:space="preserve">, </w:t>
      </w:r>
      <w:r w:rsidRPr="00B33513">
        <w:rPr>
          <w:rFonts w:cs="Calibri"/>
          <w:color w:val="000000"/>
          <w:shd w:val="clear" w:color="auto" w:fill="FFFFFF"/>
        </w:rPr>
        <w:t>while urgent measures are needed in order to tackle common environmental challenges and untap the potential of natural and cultural resources to create sustainable growth and economic development.</w:t>
      </w:r>
      <w:r w:rsidR="00D743C6" w:rsidRPr="00B33513">
        <w:rPr>
          <w:rFonts w:cs="Calibri"/>
          <w:color w:val="000000"/>
          <w:shd w:val="clear" w:color="auto" w:fill="FFFFFF"/>
        </w:rPr>
        <w:t xml:space="preserve"> The </w:t>
      </w:r>
      <w:r w:rsidRPr="00B33513">
        <w:rPr>
          <w:rFonts w:cs="Calibri"/>
          <w:color w:val="000000"/>
          <w:shd w:val="clear" w:color="auto" w:fill="FFFFFF"/>
        </w:rPr>
        <w:t xml:space="preserve">important challenges in terms of competitiveness, sustainability, internationalisation and capacity to innovate </w:t>
      </w:r>
      <w:r w:rsidR="00D743C6" w:rsidRPr="00B33513">
        <w:rPr>
          <w:rFonts w:cs="Calibri"/>
          <w:color w:val="000000"/>
          <w:shd w:val="clear" w:color="auto" w:fill="FFFFFF"/>
        </w:rPr>
        <w:t xml:space="preserve">that Micro, Small and Medium-sized Enterprises (MSMEs) are facing in the region </w:t>
      </w:r>
      <w:r w:rsidRPr="00B33513">
        <w:rPr>
          <w:rFonts w:cs="Calibri"/>
          <w:color w:val="000000"/>
          <w:shd w:val="clear" w:color="auto" w:fill="FFFFFF"/>
        </w:rPr>
        <w:t>call for urgent action. Greening the economy and valorising natural assets can provide both economic and environmental benefits in the region.</w:t>
      </w:r>
    </w:p>
    <w:p w14:paraId="72B32207" w14:textId="77777777" w:rsidR="00464998" w:rsidRPr="00B33513" w:rsidRDefault="0054514C" w:rsidP="0054514C">
      <w:pPr>
        <w:spacing w:line="300" w:lineRule="exact"/>
        <w:jc w:val="both"/>
        <w:rPr>
          <w:rFonts w:cs="Calibri"/>
          <w:color w:val="000000"/>
          <w:shd w:val="clear" w:color="auto" w:fill="FFFFFF"/>
        </w:rPr>
      </w:pPr>
      <w:r w:rsidRPr="00B33513">
        <w:rPr>
          <w:rFonts w:cs="Calibri"/>
          <w:color w:val="000000"/>
          <w:shd w:val="clear" w:color="auto" w:fill="FFFFFF"/>
        </w:rPr>
        <w:t>Aiming at addressing both economic and environmental challenges, INVESTMED will support new, sustainable business opportunities for young people and women in three Mediterranean Partner Countries: Egypt, Lebanon and Tunisia</w:t>
      </w:r>
      <w:r w:rsidR="009669AC">
        <w:rPr>
          <w:rFonts w:cs="Calibri"/>
          <w:color w:val="000000"/>
          <w:shd w:val="clear" w:color="auto" w:fill="FFFFFF"/>
        </w:rPr>
        <w:t xml:space="preserve">. </w:t>
      </w:r>
    </w:p>
    <w:p w14:paraId="5412D95E" w14:textId="77777777" w:rsidR="00D743C6" w:rsidRDefault="00D743C6" w:rsidP="0054514C">
      <w:pPr>
        <w:spacing w:line="300" w:lineRule="exact"/>
        <w:jc w:val="both"/>
        <w:rPr>
          <w:rStyle w:val="eop"/>
          <w:rFonts w:cs="Calibri"/>
          <w:color w:val="000000"/>
          <w:shd w:val="clear" w:color="auto" w:fill="FFFFFF"/>
        </w:rPr>
      </w:pPr>
      <w:r w:rsidRPr="00D743C6">
        <w:rPr>
          <w:rStyle w:val="normaltextrun"/>
          <w:rFonts w:eastAsia="SimSun" w:cs="Calibri"/>
          <w:color w:val="000000"/>
          <w:shd w:val="clear" w:color="auto" w:fill="FFFFFF"/>
        </w:rPr>
        <w:t>INVESTMED will impact both on the MSMEs, which staff will be trained and coached to become more competitive, and, on the relevant public authorities, whose capacities to facilitate access and protect intellectual property rights (IPR) to MSMEs will be reinforced.</w:t>
      </w:r>
      <w:r w:rsidRPr="00D743C6">
        <w:rPr>
          <w:rStyle w:val="eop"/>
          <w:rFonts w:cs="Calibri"/>
          <w:color w:val="000000"/>
          <w:shd w:val="clear" w:color="auto" w:fill="FFFFFF"/>
        </w:rPr>
        <w:t> </w:t>
      </w:r>
    </w:p>
    <w:p w14:paraId="1C85BFAE" w14:textId="69568C5B" w:rsidR="0074335C" w:rsidRDefault="0074335C" w:rsidP="0054514C">
      <w:pPr>
        <w:spacing w:line="300" w:lineRule="exact"/>
        <w:jc w:val="both"/>
        <w:rPr>
          <w:rFonts w:cs="Calibri"/>
          <w:color w:val="000000"/>
          <w:shd w:val="clear" w:color="auto" w:fill="FFFFFF"/>
        </w:rPr>
      </w:pPr>
      <w:r>
        <w:rPr>
          <w:rFonts w:cs="Calibri"/>
          <w:color w:val="000000"/>
          <w:shd w:val="clear" w:color="auto" w:fill="FFFFFF"/>
        </w:rPr>
        <w:t xml:space="preserve">Against this background, the INVESTMED project is launching a </w:t>
      </w:r>
      <w:r w:rsidR="009669AC">
        <w:rPr>
          <w:rFonts w:cs="Calibri"/>
          <w:color w:val="000000"/>
          <w:shd w:val="clear" w:color="auto" w:fill="FFFFFF"/>
        </w:rPr>
        <w:t>call for proposals to award a maximum of 3</w:t>
      </w:r>
      <w:r w:rsidR="77B72E6E">
        <w:rPr>
          <w:rFonts w:cs="Calibri"/>
          <w:color w:val="000000"/>
          <w:shd w:val="clear" w:color="auto" w:fill="FFFFFF"/>
        </w:rPr>
        <w:t xml:space="preserve"> sub-grants </w:t>
      </w:r>
      <w:r w:rsidR="77F78550">
        <w:rPr>
          <w:rFonts w:cs="Calibri"/>
          <w:color w:val="000000"/>
          <w:shd w:val="clear" w:color="auto" w:fill="FFFFFF"/>
        </w:rPr>
        <w:t xml:space="preserve">to </w:t>
      </w:r>
      <w:r w:rsidR="009669AC">
        <w:rPr>
          <w:rFonts w:cs="Calibri"/>
          <w:color w:val="000000"/>
          <w:shd w:val="clear" w:color="auto" w:fill="FFFFFF"/>
        </w:rPr>
        <w:t>Business Support Organisations (BSOs)</w:t>
      </w:r>
      <w:r w:rsidR="13B92DA0">
        <w:rPr>
          <w:rFonts w:cs="Calibri"/>
          <w:color w:val="000000"/>
          <w:shd w:val="clear" w:color="auto" w:fill="FFFFFF"/>
        </w:rPr>
        <w:t xml:space="preserve"> to develop and offer </w:t>
      </w:r>
      <w:r w:rsidR="661A4D86">
        <w:rPr>
          <w:rFonts w:cs="Calibri"/>
          <w:color w:val="000000"/>
          <w:shd w:val="clear" w:color="auto" w:fill="FFFFFF"/>
        </w:rPr>
        <w:t>coaching and mentoring</w:t>
      </w:r>
      <w:r w:rsidR="32826BFB">
        <w:rPr>
          <w:rFonts w:cs="Calibri"/>
          <w:color w:val="000000"/>
          <w:shd w:val="clear" w:color="auto" w:fill="FFFFFF"/>
        </w:rPr>
        <w:t xml:space="preserve"> services to the MSMEs/start-ups and recently established enterprises </w:t>
      </w:r>
      <w:r w:rsidR="0D59C79A">
        <w:rPr>
          <w:rFonts w:cs="Calibri"/>
          <w:color w:val="000000"/>
          <w:shd w:val="clear" w:color="auto" w:fill="FFFFFF"/>
        </w:rPr>
        <w:t>to be financially supported by the INVESTMED project.</w:t>
      </w:r>
      <w:r w:rsidR="661A4D86">
        <w:rPr>
          <w:rFonts w:cs="Calibri"/>
          <w:color w:val="000000"/>
          <w:shd w:val="clear" w:color="auto" w:fill="FFFFFF"/>
        </w:rPr>
        <w:t xml:space="preserve"> </w:t>
      </w:r>
      <w:r w:rsidR="009669AC">
        <w:rPr>
          <w:rFonts w:cs="Calibri"/>
          <w:color w:val="000000"/>
          <w:shd w:val="clear" w:color="auto" w:fill="FFFFFF"/>
        </w:rPr>
        <w:t xml:space="preserve"> </w:t>
      </w:r>
    </w:p>
    <w:p w14:paraId="3853675C" w14:textId="267D6051" w:rsidR="00FF78B4" w:rsidRPr="0074335C" w:rsidRDefault="00FF78B4" w:rsidP="0054514C">
      <w:pPr>
        <w:spacing w:line="300" w:lineRule="exact"/>
        <w:jc w:val="both"/>
        <w:rPr>
          <w:rFonts w:cs="Calibri"/>
          <w:color w:val="000000"/>
          <w:shd w:val="clear" w:color="auto" w:fill="FFFFFF"/>
        </w:rPr>
      </w:pPr>
      <w:r>
        <w:rPr>
          <w:rFonts w:cs="Calibri"/>
          <w:color w:val="000000"/>
          <w:shd w:val="clear" w:color="auto" w:fill="FFFFFF"/>
        </w:rPr>
        <w:t xml:space="preserve">This call is issued for BSOs based in Egypt (see eligible regions in section </w:t>
      </w:r>
      <w:r w:rsidR="00A131F3">
        <w:rPr>
          <w:rFonts w:cs="Calibri"/>
          <w:color w:val="000000"/>
          <w:shd w:val="clear" w:color="auto" w:fill="FFFFFF"/>
        </w:rPr>
        <w:t>4.2</w:t>
      </w:r>
      <w:r>
        <w:rPr>
          <w:rFonts w:cs="Calibri"/>
          <w:color w:val="000000"/>
          <w:shd w:val="clear" w:color="auto" w:fill="FFFFFF"/>
        </w:rPr>
        <w:t>).</w:t>
      </w:r>
    </w:p>
    <w:p w14:paraId="6A77AA14" w14:textId="564DDF91" w:rsidR="00472089" w:rsidRPr="00E83C35" w:rsidRDefault="00472089" w:rsidP="00663988">
      <w:pPr>
        <w:pStyle w:val="Guidelines2"/>
        <w:numPr>
          <w:ilvl w:val="0"/>
          <w:numId w:val="1"/>
        </w:numPr>
        <w:rPr>
          <w:rFonts w:eastAsia="Calibri" w:cs="Calibri"/>
          <w:bCs/>
          <w:szCs w:val="32"/>
        </w:rPr>
      </w:pPr>
      <w:bookmarkStart w:id="7" w:name="_Toc437893837"/>
      <w:bookmarkStart w:id="8" w:name="_Toc15492333"/>
      <w:bookmarkStart w:id="9" w:name="_Toc15645109"/>
      <w:bookmarkStart w:id="10" w:name="_Toc15645145"/>
      <w:bookmarkStart w:id="11" w:name="_Toc15645209"/>
      <w:r>
        <w:t>Objectives of the call for sub-grants</w:t>
      </w:r>
      <w:bookmarkEnd w:id="7"/>
      <w:bookmarkEnd w:id="8"/>
      <w:bookmarkEnd w:id="9"/>
      <w:bookmarkEnd w:id="10"/>
      <w:bookmarkEnd w:id="11"/>
      <w:r>
        <w:t xml:space="preserve"> </w:t>
      </w:r>
    </w:p>
    <w:p w14:paraId="4910F37A" w14:textId="77777777" w:rsidR="00702FA1" w:rsidRPr="00702FA1" w:rsidRDefault="00702FA1" w:rsidP="00702FA1">
      <w:pPr>
        <w:spacing w:line="300" w:lineRule="exact"/>
        <w:jc w:val="both"/>
        <w:rPr>
          <w:lang w:val="en-US"/>
        </w:rPr>
      </w:pPr>
      <w:bookmarkStart w:id="12" w:name="_Toc15492334"/>
      <w:bookmarkStart w:id="13" w:name="_Toc15645110"/>
      <w:bookmarkStart w:id="14" w:name="_Toc15645146"/>
      <w:bookmarkStart w:id="15" w:name="_Toc15645210"/>
      <w:bookmarkStart w:id="16" w:name="_Toc437893838"/>
      <w:r w:rsidRPr="00702FA1">
        <w:rPr>
          <w:lang w:val="en-US"/>
        </w:rPr>
        <w:t xml:space="preserve">The </w:t>
      </w:r>
      <w:r w:rsidRPr="00702FA1">
        <w:rPr>
          <w:b/>
          <w:bCs/>
          <w:lang w:val="en-US"/>
        </w:rPr>
        <w:t>global objective</w:t>
      </w:r>
      <w:r w:rsidRPr="00702FA1">
        <w:rPr>
          <w:lang w:val="en-US"/>
        </w:rPr>
        <w:t xml:space="preserve"> of this call for sub-grants is to create a </w:t>
      </w:r>
      <w:r w:rsidRPr="00702FA1">
        <w:rPr>
          <w:b/>
          <w:bCs/>
          <w:lang w:val="en-US"/>
        </w:rPr>
        <w:t>supportive environment</w:t>
      </w:r>
      <w:r w:rsidRPr="00702FA1">
        <w:rPr>
          <w:lang w:val="en-US"/>
        </w:rPr>
        <w:t xml:space="preserve"> for the sustainable and innovative entrepreneurship initiatives to be financially supported by the INVESTMED project in Egypt. </w:t>
      </w:r>
    </w:p>
    <w:p w14:paraId="2A595C80" w14:textId="77777777" w:rsidR="00702FA1" w:rsidRPr="00702FA1" w:rsidRDefault="00702FA1" w:rsidP="00702FA1">
      <w:pPr>
        <w:spacing w:line="300" w:lineRule="exact"/>
        <w:jc w:val="both"/>
        <w:rPr>
          <w:lang w:val="en-US"/>
        </w:rPr>
      </w:pPr>
      <w:r w:rsidRPr="00702FA1">
        <w:rPr>
          <w:lang w:val="en-US"/>
        </w:rPr>
        <w:t xml:space="preserve">To that end, the INVESTMED sub-granting scheme will award a grant to a Business Support </w:t>
      </w:r>
      <w:proofErr w:type="spellStart"/>
      <w:r w:rsidRPr="00702FA1">
        <w:rPr>
          <w:lang w:val="en-US"/>
        </w:rPr>
        <w:t>Organisation</w:t>
      </w:r>
      <w:proofErr w:type="spellEnd"/>
      <w:r w:rsidRPr="00702FA1">
        <w:rPr>
          <w:lang w:val="en-US"/>
        </w:rPr>
        <w:t xml:space="preserve"> based in Egypt to develop, launch, and implement an incubation and acceleration </w:t>
      </w:r>
      <w:proofErr w:type="spellStart"/>
      <w:r w:rsidRPr="00702FA1">
        <w:rPr>
          <w:lang w:val="en-US"/>
        </w:rPr>
        <w:t>programme</w:t>
      </w:r>
      <w:proofErr w:type="spellEnd"/>
      <w:r w:rsidRPr="00702FA1">
        <w:rPr>
          <w:lang w:val="en-US"/>
        </w:rPr>
        <w:t xml:space="preserve"> enabling selected entrepreneurs to take a step further in achieving their business goals. </w:t>
      </w:r>
    </w:p>
    <w:p w14:paraId="413E516C" w14:textId="77777777" w:rsidR="00702FA1" w:rsidRPr="00702FA1" w:rsidRDefault="00702FA1" w:rsidP="00702FA1">
      <w:pPr>
        <w:spacing w:line="300" w:lineRule="exact"/>
        <w:jc w:val="both"/>
        <w:rPr>
          <w:lang w:val="en-US"/>
        </w:rPr>
      </w:pPr>
      <w:r w:rsidRPr="00702FA1">
        <w:rPr>
          <w:lang w:val="en-US"/>
        </w:rPr>
        <w:t xml:space="preserve">Specifically, the awarded Business Support </w:t>
      </w:r>
      <w:proofErr w:type="spellStart"/>
      <w:r w:rsidRPr="00702FA1">
        <w:rPr>
          <w:lang w:val="en-US"/>
        </w:rPr>
        <w:t>Organisation</w:t>
      </w:r>
      <w:proofErr w:type="spellEnd"/>
      <w:r w:rsidRPr="00702FA1">
        <w:rPr>
          <w:lang w:val="en-US"/>
        </w:rPr>
        <w:t xml:space="preserve"> will: </w:t>
      </w:r>
    </w:p>
    <w:p w14:paraId="0EC67B8C" w14:textId="22593C94" w:rsidR="00702FA1" w:rsidRPr="00702FA1" w:rsidRDefault="00702FA1" w:rsidP="00702FA1">
      <w:pPr>
        <w:numPr>
          <w:ilvl w:val="0"/>
          <w:numId w:val="44"/>
        </w:numPr>
        <w:spacing w:after="120" w:line="259" w:lineRule="auto"/>
        <w:ind w:left="714" w:hanging="357"/>
        <w:jc w:val="both"/>
        <w:rPr>
          <w:szCs w:val="20"/>
          <w:lang w:val="x-none"/>
        </w:rPr>
      </w:pPr>
      <w:r w:rsidRPr="00702FA1">
        <w:rPr>
          <w:szCs w:val="20"/>
          <w:lang w:val="en-GB"/>
        </w:rPr>
        <w:t xml:space="preserve">Help </w:t>
      </w:r>
      <w:r w:rsidRPr="00702FA1">
        <w:rPr>
          <w:b/>
          <w:bCs/>
          <w:szCs w:val="20"/>
          <w:lang w:val="en-GB"/>
        </w:rPr>
        <w:t xml:space="preserve">select </w:t>
      </w:r>
      <w:r w:rsidR="00E31A75" w:rsidRPr="00D72EAD">
        <w:rPr>
          <w:b/>
          <w:bCs/>
          <w:szCs w:val="20"/>
          <w:lang w:val="en-GB"/>
        </w:rPr>
        <w:t xml:space="preserve">at least </w:t>
      </w:r>
      <w:r w:rsidRPr="00D72EAD">
        <w:rPr>
          <w:b/>
          <w:bCs/>
          <w:szCs w:val="20"/>
          <w:lang w:val="en-GB"/>
        </w:rPr>
        <w:t>the</w:t>
      </w:r>
      <w:r w:rsidRPr="00702FA1">
        <w:rPr>
          <w:b/>
          <w:bCs/>
          <w:szCs w:val="20"/>
          <w:lang w:val="en-GB"/>
        </w:rPr>
        <w:t xml:space="preserve"> 6 Egyptian MSMEs and 2 projects/ventures that will be awarded an INVESTMED sub-grant </w:t>
      </w:r>
      <w:r w:rsidRPr="00702FA1">
        <w:rPr>
          <w:szCs w:val="20"/>
          <w:lang w:val="en-GB"/>
        </w:rPr>
        <w:t xml:space="preserve">to develop their innovative and sustainable entrepreneurship initiatives, by participating in the jury of a pitch </w:t>
      </w:r>
      <w:proofErr w:type="gramStart"/>
      <w:r w:rsidRPr="00702FA1">
        <w:rPr>
          <w:szCs w:val="20"/>
          <w:lang w:val="en-GB"/>
        </w:rPr>
        <w:t>competition;</w:t>
      </w:r>
      <w:proofErr w:type="gramEnd"/>
    </w:p>
    <w:p w14:paraId="6F7E5F21" w14:textId="60AAA11D" w:rsidR="00702FA1" w:rsidRPr="00702FA1" w:rsidRDefault="00702FA1" w:rsidP="00702FA1">
      <w:pPr>
        <w:numPr>
          <w:ilvl w:val="0"/>
          <w:numId w:val="44"/>
        </w:numPr>
        <w:spacing w:after="120" w:line="259" w:lineRule="auto"/>
        <w:ind w:left="714" w:hanging="357"/>
        <w:jc w:val="both"/>
        <w:rPr>
          <w:szCs w:val="20"/>
          <w:lang w:val="x-none"/>
        </w:rPr>
      </w:pPr>
      <w:r w:rsidRPr="00D72EAD">
        <w:rPr>
          <w:szCs w:val="20"/>
          <w:lang w:val="en-GB"/>
        </w:rPr>
        <w:t>Incubate</w:t>
      </w:r>
      <w:r w:rsidRPr="00D72EAD">
        <w:rPr>
          <w:szCs w:val="20"/>
          <w:lang w:val="x-none"/>
        </w:rPr>
        <w:t xml:space="preserve"> </w:t>
      </w:r>
      <w:r w:rsidRPr="00D72EAD">
        <w:rPr>
          <w:szCs w:val="20"/>
          <w:lang w:val="en-GB"/>
        </w:rPr>
        <w:t>these</w:t>
      </w:r>
      <w:r w:rsidR="00C333D0" w:rsidRPr="00D72EAD">
        <w:rPr>
          <w:szCs w:val="20"/>
          <w:lang w:val="en-GB"/>
        </w:rPr>
        <w:t xml:space="preserve"> </w:t>
      </w:r>
      <w:r w:rsidRPr="00D72EAD">
        <w:rPr>
          <w:szCs w:val="20"/>
          <w:lang w:val="en-GB"/>
        </w:rPr>
        <w:t>Egyptian</w:t>
      </w:r>
      <w:r w:rsidRPr="00702FA1">
        <w:rPr>
          <w:szCs w:val="20"/>
          <w:lang w:val="en-GB"/>
        </w:rPr>
        <w:t xml:space="preserve"> MSMEs</w:t>
      </w:r>
      <w:r w:rsidRPr="00702FA1">
        <w:rPr>
          <w:b/>
          <w:bCs/>
          <w:szCs w:val="20"/>
          <w:lang w:val="en-GB"/>
        </w:rPr>
        <w:t xml:space="preserve"> </w:t>
      </w:r>
      <w:r w:rsidRPr="00702FA1">
        <w:rPr>
          <w:szCs w:val="20"/>
          <w:lang w:val="en-GB"/>
        </w:rPr>
        <w:t>and</w:t>
      </w:r>
      <w:r w:rsidRPr="00702FA1">
        <w:rPr>
          <w:b/>
          <w:bCs/>
          <w:szCs w:val="20"/>
          <w:lang w:val="en-GB"/>
        </w:rPr>
        <w:t xml:space="preserve"> </w:t>
      </w:r>
      <w:proofErr w:type="spellStart"/>
      <w:r w:rsidRPr="00702FA1">
        <w:rPr>
          <w:szCs w:val="20"/>
          <w:lang w:val="x-none"/>
        </w:rPr>
        <w:t>projects</w:t>
      </w:r>
      <w:proofErr w:type="spellEnd"/>
      <w:r w:rsidRPr="00702FA1">
        <w:rPr>
          <w:szCs w:val="20"/>
          <w:lang w:val="en-GB"/>
        </w:rPr>
        <w:t>/ventures through the provision of coaching and mentoring services which should:</w:t>
      </w:r>
    </w:p>
    <w:p w14:paraId="5E147ACF" w14:textId="77777777" w:rsidR="00702FA1" w:rsidRPr="00702FA1" w:rsidRDefault="00702FA1" w:rsidP="00702FA1">
      <w:pPr>
        <w:numPr>
          <w:ilvl w:val="1"/>
          <w:numId w:val="44"/>
        </w:numPr>
        <w:spacing w:after="120" w:line="259" w:lineRule="auto"/>
        <w:rPr>
          <w:szCs w:val="20"/>
          <w:lang w:val="en-GB"/>
        </w:rPr>
      </w:pPr>
      <w:r w:rsidRPr="00702FA1">
        <w:rPr>
          <w:szCs w:val="20"/>
          <w:lang w:val="en-GB"/>
        </w:rPr>
        <w:t xml:space="preserve">Be tailored to the needs of MSMEs, start-ups and recently established enterprises, </w:t>
      </w:r>
      <w:r w:rsidRPr="00702FA1">
        <w:rPr>
          <w:b/>
          <w:bCs/>
          <w:szCs w:val="20"/>
          <w:lang w:val="en-GB"/>
        </w:rPr>
        <w:t xml:space="preserve">operating in the green and blue economies, as well as in the cultural and creative </w:t>
      </w:r>
      <w:proofErr w:type="gramStart"/>
      <w:r w:rsidRPr="00702FA1">
        <w:rPr>
          <w:b/>
          <w:bCs/>
          <w:szCs w:val="20"/>
          <w:lang w:val="en-GB"/>
        </w:rPr>
        <w:t>industry;</w:t>
      </w:r>
      <w:proofErr w:type="gramEnd"/>
    </w:p>
    <w:p w14:paraId="52B840EC" w14:textId="77777777" w:rsidR="00702FA1" w:rsidRPr="00702FA1" w:rsidRDefault="00702FA1" w:rsidP="00702FA1">
      <w:pPr>
        <w:numPr>
          <w:ilvl w:val="1"/>
          <w:numId w:val="44"/>
        </w:numPr>
        <w:spacing w:after="120" w:line="259" w:lineRule="auto"/>
        <w:ind w:left="1434" w:hanging="357"/>
        <w:rPr>
          <w:szCs w:val="20"/>
          <w:lang w:val="en-GB"/>
        </w:rPr>
      </w:pPr>
      <w:r w:rsidRPr="00702FA1">
        <w:rPr>
          <w:szCs w:val="20"/>
          <w:lang w:val="en-GB"/>
        </w:rPr>
        <w:lastRenderedPageBreak/>
        <w:t xml:space="preserve">Be specifically designed for </w:t>
      </w:r>
      <w:r w:rsidRPr="00702FA1">
        <w:rPr>
          <w:b/>
          <w:bCs/>
          <w:szCs w:val="20"/>
          <w:lang w:val="en-GB"/>
        </w:rPr>
        <w:t xml:space="preserve">youth (24-35 years old) and women (all ages) in managerial </w:t>
      </w:r>
      <w:proofErr w:type="gramStart"/>
      <w:r w:rsidRPr="00702FA1">
        <w:rPr>
          <w:b/>
          <w:bCs/>
          <w:szCs w:val="20"/>
          <w:lang w:val="en-GB"/>
        </w:rPr>
        <w:t>positions</w:t>
      </w:r>
      <w:r w:rsidRPr="00702FA1">
        <w:rPr>
          <w:szCs w:val="20"/>
          <w:lang w:val="en-GB"/>
        </w:rPr>
        <w:t>;</w:t>
      </w:r>
      <w:proofErr w:type="gramEnd"/>
    </w:p>
    <w:p w14:paraId="019F82E4" w14:textId="77777777" w:rsidR="00702FA1" w:rsidRPr="00702FA1" w:rsidRDefault="00702FA1" w:rsidP="00702FA1">
      <w:pPr>
        <w:numPr>
          <w:ilvl w:val="1"/>
          <w:numId w:val="44"/>
        </w:numPr>
        <w:spacing w:after="120" w:line="259" w:lineRule="auto"/>
        <w:ind w:left="1434" w:hanging="357"/>
        <w:rPr>
          <w:szCs w:val="20"/>
          <w:lang w:val="en-GB"/>
        </w:rPr>
      </w:pPr>
      <w:r w:rsidRPr="00702FA1">
        <w:rPr>
          <w:szCs w:val="20"/>
          <w:lang w:val="en-GB"/>
        </w:rPr>
        <w:t xml:space="preserve">Be sustainable and implemented throughout and beyond the duration of the </w:t>
      </w:r>
      <w:proofErr w:type="gramStart"/>
      <w:r w:rsidRPr="00702FA1">
        <w:rPr>
          <w:szCs w:val="20"/>
          <w:lang w:val="en-GB"/>
        </w:rPr>
        <w:t>project;</w:t>
      </w:r>
      <w:proofErr w:type="gramEnd"/>
    </w:p>
    <w:p w14:paraId="5F6D208B" w14:textId="77777777" w:rsidR="00702FA1" w:rsidRPr="00702FA1" w:rsidRDefault="00702FA1" w:rsidP="00702FA1">
      <w:pPr>
        <w:numPr>
          <w:ilvl w:val="0"/>
          <w:numId w:val="44"/>
        </w:numPr>
        <w:spacing w:after="160" w:line="259" w:lineRule="auto"/>
        <w:contextualSpacing/>
        <w:rPr>
          <w:szCs w:val="20"/>
          <w:lang w:val="en-GB"/>
        </w:rPr>
      </w:pPr>
      <w:r w:rsidRPr="00702FA1">
        <w:rPr>
          <w:szCs w:val="20"/>
          <w:lang w:val="en-GB"/>
        </w:rPr>
        <w:t xml:space="preserve">Organise </w:t>
      </w:r>
      <w:r w:rsidRPr="00702FA1">
        <w:rPr>
          <w:b/>
          <w:bCs/>
          <w:szCs w:val="20"/>
          <w:lang w:val="en-GB"/>
        </w:rPr>
        <w:t>local business events</w:t>
      </w:r>
      <w:r w:rsidRPr="00702FA1">
        <w:rPr>
          <w:szCs w:val="20"/>
          <w:lang w:val="en-GB"/>
        </w:rPr>
        <w:t xml:space="preserve"> that enhance collaboration between entrepreneurs and key players (investors, business angels, decision-makers etc.).</w:t>
      </w:r>
    </w:p>
    <w:p w14:paraId="78866BC8" w14:textId="77777777" w:rsidR="00702FA1" w:rsidRPr="00702FA1" w:rsidRDefault="00702FA1" w:rsidP="00702FA1">
      <w:pPr>
        <w:spacing w:after="160" w:line="259" w:lineRule="auto"/>
        <w:ind w:left="720"/>
        <w:contextualSpacing/>
        <w:rPr>
          <w:szCs w:val="20"/>
          <w:lang w:val="en-GB"/>
        </w:rPr>
      </w:pPr>
    </w:p>
    <w:p w14:paraId="57E1C38D" w14:textId="77777777" w:rsidR="00702FA1" w:rsidRPr="00702FA1" w:rsidRDefault="00702FA1" w:rsidP="00702FA1">
      <w:pPr>
        <w:spacing w:after="160" w:line="259" w:lineRule="auto"/>
        <w:rPr>
          <w:szCs w:val="20"/>
          <w:lang w:val="en-GB"/>
        </w:rPr>
      </w:pPr>
      <w:r w:rsidRPr="00702FA1">
        <w:rPr>
          <w:szCs w:val="20"/>
          <w:lang w:val="en-GB"/>
        </w:rPr>
        <w:t>The incubation and acceleration programme will be delivered with the specific objectives to support (indicatively):</w:t>
      </w:r>
    </w:p>
    <w:p w14:paraId="0B17E7A5" w14:textId="05BF591C" w:rsidR="00702FA1" w:rsidRPr="00702FA1" w:rsidRDefault="00D72EAD" w:rsidP="00702FA1">
      <w:pPr>
        <w:numPr>
          <w:ilvl w:val="0"/>
          <w:numId w:val="45"/>
        </w:numPr>
        <w:spacing w:after="120" w:line="259" w:lineRule="auto"/>
        <w:ind w:left="714" w:hanging="357"/>
        <w:rPr>
          <w:szCs w:val="20"/>
          <w:lang w:val="en-GB"/>
        </w:rPr>
      </w:pPr>
      <w:r>
        <w:rPr>
          <w:szCs w:val="20"/>
          <w:lang w:val="en-GB"/>
        </w:rPr>
        <w:t xml:space="preserve">At least </w:t>
      </w:r>
      <w:r w:rsidR="00702FA1" w:rsidRPr="00702FA1">
        <w:rPr>
          <w:szCs w:val="20"/>
          <w:lang w:val="en-GB"/>
        </w:rPr>
        <w:t xml:space="preserve">2 start-ups/recently established enterprises </w:t>
      </w:r>
      <w:r w:rsidR="00702FA1" w:rsidRPr="00702FA1">
        <w:rPr>
          <w:b/>
          <w:bCs/>
          <w:szCs w:val="20"/>
          <w:lang w:val="en-GB"/>
        </w:rPr>
        <w:t>in growing their market share</w:t>
      </w:r>
      <w:r w:rsidR="00702FA1" w:rsidRPr="00702FA1">
        <w:rPr>
          <w:szCs w:val="20"/>
          <w:lang w:val="en-GB"/>
        </w:rPr>
        <w:t xml:space="preserve"> </w:t>
      </w:r>
      <w:r w:rsidR="00702FA1" w:rsidRPr="00702FA1">
        <w:rPr>
          <w:b/>
          <w:bCs/>
          <w:szCs w:val="20"/>
          <w:lang w:val="en-GB"/>
        </w:rPr>
        <w:t>and signing new commercial contracts</w:t>
      </w:r>
      <w:r w:rsidR="00702FA1" w:rsidRPr="00702FA1">
        <w:rPr>
          <w:szCs w:val="20"/>
          <w:lang w:val="en-GB"/>
        </w:rPr>
        <w:t xml:space="preserve"> in the </w:t>
      </w:r>
      <w:r w:rsidR="00702FA1" w:rsidRPr="00702FA1">
        <w:rPr>
          <w:szCs w:val="20"/>
          <w:u w:val="single"/>
          <w:lang w:val="en-GB"/>
        </w:rPr>
        <w:t xml:space="preserve">blue and green economy </w:t>
      </w:r>
      <w:proofErr w:type="gramStart"/>
      <w:r w:rsidR="00702FA1" w:rsidRPr="00702FA1">
        <w:rPr>
          <w:szCs w:val="20"/>
          <w:u w:val="single"/>
          <w:lang w:val="en-GB"/>
        </w:rPr>
        <w:t>sectors</w:t>
      </w:r>
      <w:r w:rsidR="00702FA1" w:rsidRPr="00702FA1">
        <w:rPr>
          <w:szCs w:val="20"/>
          <w:lang w:val="en-GB"/>
        </w:rPr>
        <w:t>;</w:t>
      </w:r>
      <w:proofErr w:type="gramEnd"/>
    </w:p>
    <w:p w14:paraId="2F1E5C3D" w14:textId="58B09812" w:rsidR="00702FA1" w:rsidRPr="00702FA1" w:rsidRDefault="00D72EAD" w:rsidP="00702FA1">
      <w:pPr>
        <w:numPr>
          <w:ilvl w:val="0"/>
          <w:numId w:val="45"/>
        </w:numPr>
        <w:spacing w:after="120" w:line="259" w:lineRule="auto"/>
        <w:ind w:left="714" w:hanging="357"/>
        <w:rPr>
          <w:szCs w:val="20"/>
          <w:lang w:val="en-GB"/>
        </w:rPr>
      </w:pPr>
      <w:r>
        <w:rPr>
          <w:szCs w:val="20"/>
          <w:lang w:val="en-GB"/>
        </w:rPr>
        <w:t xml:space="preserve">At least </w:t>
      </w:r>
      <w:r w:rsidR="00702FA1" w:rsidRPr="00702FA1">
        <w:rPr>
          <w:szCs w:val="20"/>
          <w:lang w:val="en-GB"/>
        </w:rPr>
        <w:t xml:space="preserve">4 MSMEs in </w:t>
      </w:r>
      <w:r w:rsidR="00702FA1" w:rsidRPr="00702FA1">
        <w:rPr>
          <w:b/>
          <w:bCs/>
          <w:szCs w:val="20"/>
          <w:lang w:val="en-GB"/>
        </w:rPr>
        <w:t>launching new products/services</w:t>
      </w:r>
      <w:r w:rsidR="00702FA1" w:rsidRPr="00702FA1">
        <w:rPr>
          <w:szCs w:val="20"/>
          <w:lang w:val="en-GB"/>
        </w:rPr>
        <w:t xml:space="preserve"> in the </w:t>
      </w:r>
      <w:r w:rsidR="00702FA1" w:rsidRPr="00702FA1">
        <w:rPr>
          <w:szCs w:val="20"/>
          <w:u w:val="single"/>
          <w:lang w:val="en-GB"/>
        </w:rPr>
        <w:t xml:space="preserve">blue and green economy </w:t>
      </w:r>
      <w:proofErr w:type="gramStart"/>
      <w:r w:rsidR="00702FA1" w:rsidRPr="00702FA1">
        <w:rPr>
          <w:szCs w:val="20"/>
          <w:u w:val="single"/>
          <w:lang w:val="en-GB"/>
        </w:rPr>
        <w:t>sectors</w:t>
      </w:r>
      <w:r w:rsidR="00702FA1" w:rsidRPr="00702FA1">
        <w:rPr>
          <w:szCs w:val="20"/>
          <w:lang w:val="en-GB"/>
        </w:rPr>
        <w:t>;</w:t>
      </w:r>
      <w:proofErr w:type="gramEnd"/>
    </w:p>
    <w:p w14:paraId="3AC56BF3" w14:textId="2140714A" w:rsidR="00702FA1" w:rsidRPr="00702FA1" w:rsidRDefault="00D72EAD" w:rsidP="00702FA1">
      <w:pPr>
        <w:numPr>
          <w:ilvl w:val="0"/>
          <w:numId w:val="45"/>
        </w:numPr>
        <w:spacing w:after="120" w:line="259" w:lineRule="auto"/>
        <w:ind w:left="714" w:hanging="357"/>
        <w:rPr>
          <w:szCs w:val="20"/>
          <w:lang w:val="en-GB"/>
        </w:rPr>
      </w:pPr>
      <w:r>
        <w:rPr>
          <w:szCs w:val="20"/>
          <w:lang w:val="en-GB"/>
        </w:rPr>
        <w:t xml:space="preserve">At least </w:t>
      </w:r>
      <w:r w:rsidR="00702FA1" w:rsidRPr="00702FA1">
        <w:rPr>
          <w:szCs w:val="20"/>
          <w:lang w:val="en-GB"/>
        </w:rPr>
        <w:t xml:space="preserve">2 MSMEs in </w:t>
      </w:r>
      <w:r w:rsidR="00702FA1" w:rsidRPr="00702FA1">
        <w:rPr>
          <w:b/>
          <w:bCs/>
          <w:szCs w:val="20"/>
          <w:lang w:val="en-GB"/>
        </w:rPr>
        <w:t>entering cross-border markets</w:t>
      </w:r>
      <w:r w:rsidR="00702FA1" w:rsidRPr="00702FA1">
        <w:rPr>
          <w:szCs w:val="20"/>
          <w:lang w:val="en-GB"/>
        </w:rPr>
        <w:t xml:space="preserve"> in the </w:t>
      </w:r>
      <w:r w:rsidR="00702FA1" w:rsidRPr="00702FA1">
        <w:rPr>
          <w:szCs w:val="20"/>
          <w:u w:val="single"/>
          <w:lang w:val="en-GB"/>
        </w:rPr>
        <w:t xml:space="preserve">blue and green economy </w:t>
      </w:r>
      <w:proofErr w:type="gramStart"/>
      <w:r w:rsidR="00702FA1" w:rsidRPr="00702FA1">
        <w:rPr>
          <w:szCs w:val="20"/>
          <w:u w:val="single"/>
          <w:lang w:val="en-GB"/>
        </w:rPr>
        <w:t>sectors</w:t>
      </w:r>
      <w:r w:rsidR="00702FA1" w:rsidRPr="00702FA1">
        <w:rPr>
          <w:szCs w:val="20"/>
          <w:lang w:val="en-GB"/>
        </w:rPr>
        <w:t>;</w:t>
      </w:r>
      <w:proofErr w:type="gramEnd"/>
    </w:p>
    <w:p w14:paraId="42CB104F" w14:textId="1D79E753" w:rsidR="00702FA1" w:rsidRPr="00702FA1" w:rsidRDefault="00D72EAD" w:rsidP="00702FA1">
      <w:pPr>
        <w:numPr>
          <w:ilvl w:val="0"/>
          <w:numId w:val="45"/>
        </w:numPr>
        <w:spacing w:after="120" w:line="259" w:lineRule="auto"/>
        <w:ind w:left="714" w:hanging="357"/>
        <w:rPr>
          <w:szCs w:val="20"/>
          <w:lang w:val="en-GB"/>
        </w:rPr>
      </w:pPr>
      <w:r>
        <w:rPr>
          <w:szCs w:val="20"/>
          <w:lang w:val="en-GB"/>
        </w:rPr>
        <w:t xml:space="preserve">At least </w:t>
      </w:r>
      <w:r w:rsidR="00702FA1" w:rsidRPr="00702FA1">
        <w:rPr>
          <w:szCs w:val="20"/>
          <w:lang w:val="en-GB"/>
        </w:rPr>
        <w:t xml:space="preserve">2 projects/ventures led by a consortium of at least 2 MSMEs in launching and developing their business initiatives in the sector of the </w:t>
      </w:r>
      <w:r w:rsidR="00702FA1" w:rsidRPr="00702FA1">
        <w:rPr>
          <w:b/>
          <w:bCs/>
          <w:szCs w:val="20"/>
          <w:u w:val="single"/>
          <w:lang w:val="en-GB"/>
        </w:rPr>
        <w:t>cultural and creative industry</w:t>
      </w:r>
      <w:r w:rsidR="00702FA1" w:rsidRPr="00702FA1">
        <w:rPr>
          <w:szCs w:val="20"/>
          <w:lang w:val="en-GB"/>
        </w:rPr>
        <w:t xml:space="preserve">. </w:t>
      </w:r>
    </w:p>
    <w:p w14:paraId="033D8809" w14:textId="77777777" w:rsidR="00702FA1" w:rsidRPr="00702FA1" w:rsidRDefault="00702FA1" w:rsidP="00702FA1">
      <w:pPr>
        <w:spacing w:after="160" w:line="259" w:lineRule="auto"/>
        <w:ind w:left="720"/>
        <w:contextualSpacing/>
        <w:rPr>
          <w:szCs w:val="20"/>
          <w:lang w:val="en-GB"/>
        </w:rPr>
      </w:pPr>
    </w:p>
    <w:p w14:paraId="6A9872DF" w14:textId="77777777" w:rsidR="00702FA1" w:rsidRPr="00702FA1" w:rsidRDefault="00702FA1" w:rsidP="00702FA1">
      <w:r w:rsidRPr="00702FA1">
        <w:t>By doing so, the incubation and acceleration programme developped by the Business Support Organisation will contribute to reaching the expected results of the INVESTMED sub-granting scheme in Egypt:</w:t>
      </w:r>
    </w:p>
    <w:p w14:paraId="757BB84B" w14:textId="77777777" w:rsidR="00702FA1" w:rsidRPr="00702FA1" w:rsidRDefault="00702FA1" w:rsidP="00702FA1">
      <w:pPr>
        <w:numPr>
          <w:ilvl w:val="0"/>
          <w:numId w:val="41"/>
        </w:numPr>
        <w:spacing w:after="160" w:line="259" w:lineRule="auto"/>
        <w:contextualSpacing/>
        <w:jc w:val="both"/>
        <w:rPr>
          <w:szCs w:val="20"/>
          <w:lang w:val="x-none"/>
        </w:rPr>
      </w:pPr>
      <w:proofErr w:type="spellStart"/>
      <w:r w:rsidRPr="00702FA1">
        <w:rPr>
          <w:szCs w:val="20"/>
          <w:lang w:val="x-none"/>
        </w:rPr>
        <w:t>the</w:t>
      </w:r>
      <w:proofErr w:type="spellEnd"/>
      <w:r w:rsidRPr="00702FA1">
        <w:rPr>
          <w:szCs w:val="20"/>
          <w:lang w:val="x-none"/>
        </w:rPr>
        <w:t xml:space="preserve"> </w:t>
      </w:r>
      <w:r w:rsidRPr="00702FA1">
        <w:rPr>
          <w:b/>
          <w:bCs/>
          <w:szCs w:val="20"/>
          <w:lang w:val="x-none"/>
        </w:rPr>
        <w:t xml:space="preserve">establishment </w:t>
      </w:r>
      <w:proofErr w:type="spellStart"/>
      <w:r w:rsidRPr="00702FA1">
        <w:rPr>
          <w:b/>
          <w:bCs/>
          <w:szCs w:val="20"/>
          <w:lang w:val="x-none"/>
        </w:rPr>
        <w:t>of</w:t>
      </w:r>
      <w:proofErr w:type="spellEnd"/>
      <w:r w:rsidRPr="00702FA1">
        <w:rPr>
          <w:b/>
          <w:bCs/>
          <w:szCs w:val="20"/>
          <w:lang w:val="x-none"/>
        </w:rPr>
        <w:t xml:space="preserve"> </w:t>
      </w:r>
      <w:proofErr w:type="spellStart"/>
      <w:r w:rsidRPr="00702FA1">
        <w:rPr>
          <w:b/>
          <w:bCs/>
          <w:szCs w:val="20"/>
          <w:lang w:val="x-none"/>
        </w:rPr>
        <w:t>long-term</w:t>
      </w:r>
      <w:proofErr w:type="spellEnd"/>
      <w:r w:rsidRPr="00702FA1">
        <w:rPr>
          <w:b/>
          <w:bCs/>
          <w:szCs w:val="20"/>
          <w:lang w:val="x-none"/>
        </w:rPr>
        <w:t xml:space="preserve"> </w:t>
      </w:r>
      <w:proofErr w:type="spellStart"/>
      <w:r w:rsidRPr="00702FA1">
        <w:rPr>
          <w:b/>
          <w:bCs/>
          <w:szCs w:val="20"/>
          <w:lang w:val="x-none"/>
        </w:rPr>
        <w:t>capacity-building</w:t>
      </w:r>
      <w:proofErr w:type="spellEnd"/>
      <w:r w:rsidRPr="00702FA1">
        <w:rPr>
          <w:b/>
          <w:bCs/>
          <w:szCs w:val="20"/>
          <w:lang w:val="x-none"/>
        </w:rPr>
        <w:t xml:space="preserve"> </w:t>
      </w:r>
      <w:proofErr w:type="spellStart"/>
      <w:r w:rsidRPr="00702FA1">
        <w:rPr>
          <w:b/>
          <w:bCs/>
          <w:szCs w:val="20"/>
          <w:lang w:val="x-none"/>
        </w:rPr>
        <w:t>programmes</w:t>
      </w:r>
      <w:proofErr w:type="spellEnd"/>
      <w:r w:rsidRPr="00702FA1">
        <w:rPr>
          <w:szCs w:val="20"/>
          <w:lang w:val="x-none"/>
        </w:rPr>
        <w:t xml:space="preserve"> </w:t>
      </w:r>
      <w:r w:rsidRPr="00702FA1">
        <w:rPr>
          <w:szCs w:val="20"/>
          <w:lang w:val="en-GB"/>
        </w:rPr>
        <w:t>that contribute to the development of sustainable and innovative Egyptian businesses in the green and blue economy sectors, as well as in the cultural and creative industry;</w:t>
      </w:r>
    </w:p>
    <w:p w14:paraId="2659F994" w14:textId="77777777" w:rsidR="00702FA1" w:rsidRPr="00702FA1" w:rsidRDefault="00702FA1" w:rsidP="00702FA1">
      <w:pPr>
        <w:numPr>
          <w:ilvl w:val="0"/>
          <w:numId w:val="41"/>
        </w:numPr>
        <w:spacing w:after="160" w:line="259" w:lineRule="auto"/>
        <w:contextualSpacing/>
        <w:jc w:val="both"/>
        <w:rPr>
          <w:szCs w:val="20"/>
          <w:lang w:val="x-none"/>
        </w:rPr>
      </w:pPr>
      <w:r w:rsidRPr="00702FA1">
        <w:rPr>
          <w:szCs w:val="20"/>
          <w:lang w:val="en-GB"/>
        </w:rPr>
        <w:t xml:space="preserve">an increased number of </w:t>
      </w:r>
      <w:proofErr w:type="spellStart"/>
      <w:r w:rsidRPr="00702FA1">
        <w:rPr>
          <w:b/>
          <w:bCs/>
          <w:szCs w:val="20"/>
          <w:lang w:val="x-none"/>
        </w:rPr>
        <w:t>start</w:t>
      </w:r>
      <w:proofErr w:type="spellEnd"/>
      <w:r w:rsidRPr="00702FA1">
        <w:rPr>
          <w:b/>
          <w:bCs/>
          <w:szCs w:val="20"/>
          <w:lang w:val="en-GB"/>
        </w:rPr>
        <w:t>-</w:t>
      </w:r>
      <w:r w:rsidRPr="00702FA1">
        <w:rPr>
          <w:b/>
          <w:bCs/>
          <w:szCs w:val="20"/>
          <w:lang w:val="x-none"/>
        </w:rPr>
        <w:t>up</w:t>
      </w:r>
      <w:r w:rsidRPr="00702FA1">
        <w:rPr>
          <w:b/>
          <w:bCs/>
          <w:szCs w:val="20"/>
          <w:lang w:val="en-GB"/>
        </w:rPr>
        <w:t xml:space="preserve">s </w:t>
      </w:r>
      <w:r w:rsidRPr="00702FA1">
        <w:rPr>
          <w:b/>
          <w:bCs/>
          <w:szCs w:val="20"/>
          <w:lang w:val="x-none"/>
        </w:rPr>
        <w:t xml:space="preserve">and </w:t>
      </w:r>
      <w:proofErr w:type="spellStart"/>
      <w:r w:rsidRPr="00702FA1">
        <w:rPr>
          <w:b/>
          <w:bCs/>
          <w:szCs w:val="20"/>
          <w:lang w:val="x-none"/>
        </w:rPr>
        <w:t>MSMEs</w:t>
      </w:r>
      <w:proofErr w:type="spellEnd"/>
      <w:r w:rsidRPr="00702FA1">
        <w:rPr>
          <w:b/>
          <w:bCs/>
          <w:szCs w:val="20"/>
          <w:lang w:val="x-none"/>
        </w:rPr>
        <w:t xml:space="preserve"> </w:t>
      </w:r>
      <w:r w:rsidRPr="00702FA1">
        <w:rPr>
          <w:b/>
          <w:bCs/>
          <w:szCs w:val="20"/>
          <w:lang w:val="en-GB"/>
        </w:rPr>
        <w:t>that access and develop innovative markets contributing to innovation and sustainable development</w:t>
      </w:r>
      <w:r w:rsidRPr="00702FA1">
        <w:rPr>
          <w:szCs w:val="20"/>
          <w:lang w:val="en-GB"/>
        </w:rPr>
        <w:t xml:space="preserve"> in Egypt and other Mediterranean </w:t>
      </w:r>
      <w:proofErr w:type="gramStart"/>
      <w:r w:rsidRPr="00702FA1">
        <w:rPr>
          <w:szCs w:val="20"/>
          <w:lang w:val="en-GB"/>
        </w:rPr>
        <w:t>countries;</w:t>
      </w:r>
      <w:proofErr w:type="gramEnd"/>
    </w:p>
    <w:p w14:paraId="64C85EA2" w14:textId="77777777" w:rsidR="00702FA1" w:rsidRPr="00702FA1" w:rsidRDefault="00702FA1" w:rsidP="00702FA1">
      <w:pPr>
        <w:numPr>
          <w:ilvl w:val="0"/>
          <w:numId w:val="41"/>
        </w:numPr>
        <w:spacing w:after="160" w:line="259" w:lineRule="auto"/>
        <w:contextualSpacing/>
        <w:jc w:val="both"/>
        <w:rPr>
          <w:szCs w:val="20"/>
          <w:lang w:val="x-none"/>
        </w:rPr>
      </w:pPr>
      <w:proofErr w:type="spellStart"/>
      <w:r w:rsidRPr="00702FA1">
        <w:rPr>
          <w:szCs w:val="20"/>
          <w:lang w:val="x-none"/>
        </w:rPr>
        <w:t>an</w:t>
      </w:r>
      <w:proofErr w:type="spellEnd"/>
      <w:r w:rsidRPr="00702FA1">
        <w:rPr>
          <w:szCs w:val="20"/>
          <w:lang w:val="x-none"/>
        </w:rPr>
        <w:t xml:space="preserve"> </w:t>
      </w:r>
      <w:proofErr w:type="spellStart"/>
      <w:r w:rsidRPr="00702FA1">
        <w:rPr>
          <w:szCs w:val="20"/>
          <w:lang w:val="x-none"/>
        </w:rPr>
        <w:t>increased</w:t>
      </w:r>
      <w:proofErr w:type="spellEnd"/>
      <w:r w:rsidRPr="00702FA1">
        <w:rPr>
          <w:szCs w:val="20"/>
          <w:lang w:val="x-none"/>
        </w:rPr>
        <w:t xml:space="preserve"> </w:t>
      </w:r>
      <w:r w:rsidRPr="00702FA1">
        <w:rPr>
          <w:b/>
          <w:bCs/>
          <w:szCs w:val="20"/>
          <w:lang w:val="x-none"/>
        </w:rPr>
        <w:t xml:space="preserve">share </w:t>
      </w:r>
      <w:proofErr w:type="spellStart"/>
      <w:r w:rsidRPr="00702FA1">
        <w:rPr>
          <w:b/>
          <w:bCs/>
          <w:szCs w:val="20"/>
          <w:lang w:val="x-none"/>
        </w:rPr>
        <w:t>of</w:t>
      </w:r>
      <w:proofErr w:type="spellEnd"/>
      <w:r w:rsidRPr="00702FA1">
        <w:rPr>
          <w:b/>
          <w:bCs/>
          <w:szCs w:val="20"/>
          <w:lang w:val="x-none"/>
        </w:rPr>
        <w:t xml:space="preserve"> </w:t>
      </w:r>
      <w:proofErr w:type="spellStart"/>
      <w:r w:rsidRPr="00702FA1">
        <w:rPr>
          <w:b/>
          <w:bCs/>
          <w:szCs w:val="20"/>
          <w:lang w:val="x-none"/>
        </w:rPr>
        <w:t>youth</w:t>
      </w:r>
      <w:proofErr w:type="spellEnd"/>
      <w:r w:rsidRPr="00702FA1">
        <w:rPr>
          <w:b/>
          <w:bCs/>
          <w:szCs w:val="20"/>
          <w:lang w:val="x-none"/>
        </w:rPr>
        <w:t>/</w:t>
      </w:r>
      <w:proofErr w:type="spellStart"/>
      <w:r w:rsidRPr="00702FA1">
        <w:rPr>
          <w:b/>
          <w:bCs/>
          <w:szCs w:val="20"/>
          <w:lang w:val="x-none"/>
        </w:rPr>
        <w:t>women</w:t>
      </w:r>
      <w:proofErr w:type="spellEnd"/>
      <w:r w:rsidRPr="00702FA1">
        <w:rPr>
          <w:b/>
          <w:bCs/>
          <w:szCs w:val="20"/>
          <w:lang w:val="x-none"/>
        </w:rPr>
        <w:t xml:space="preserve"> staff in </w:t>
      </w:r>
      <w:proofErr w:type="spellStart"/>
      <w:r w:rsidRPr="00702FA1">
        <w:rPr>
          <w:b/>
          <w:bCs/>
          <w:szCs w:val="20"/>
          <w:lang w:val="x-none"/>
        </w:rPr>
        <w:t>managerial</w:t>
      </w:r>
      <w:proofErr w:type="spellEnd"/>
      <w:r w:rsidRPr="00702FA1">
        <w:rPr>
          <w:b/>
          <w:bCs/>
          <w:szCs w:val="20"/>
          <w:lang w:val="x-none"/>
        </w:rPr>
        <w:t xml:space="preserve"> positions</w:t>
      </w:r>
      <w:r w:rsidRPr="00702FA1">
        <w:rPr>
          <w:szCs w:val="20"/>
          <w:lang w:val="en-GB"/>
        </w:rPr>
        <w:t xml:space="preserve"> in start-ups and MSMEs;</w:t>
      </w:r>
    </w:p>
    <w:p w14:paraId="0262E2E3" w14:textId="6E2C0DAE" w:rsidR="00977BA8" w:rsidRPr="00E955E4" w:rsidRDefault="00702FA1" w:rsidP="00E955E4">
      <w:pPr>
        <w:numPr>
          <w:ilvl w:val="0"/>
          <w:numId w:val="41"/>
        </w:numPr>
        <w:spacing w:after="160" w:line="259" w:lineRule="auto"/>
        <w:contextualSpacing/>
        <w:jc w:val="both"/>
        <w:rPr>
          <w:szCs w:val="20"/>
          <w:lang w:val="x-none"/>
        </w:rPr>
      </w:pPr>
      <w:proofErr w:type="spellStart"/>
      <w:r w:rsidRPr="00702FA1">
        <w:rPr>
          <w:szCs w:val="20"/>
          <w:lang w:val="x-none"/>
        </w:rPr>
        <w:t>increased</w:t>
      </w:r>
      <w:proofErr w:type="spellEnd"/>
      <w:r w:rsidRPr="00702FA1">
        <w:rPr>
          <w:szCs w:val="20"/>
          <w:lang w:val="x-none"/>
        </w:rPr>
        <w:t xml:space="preserve"> </w:t>
      </w:r>
      <w:proofErr w:type="spellStart"/>
      <w:r w:rsidRPr="00702FA1">
        <w:rPr>
          <w:b/>
          <w:bCs/>
          <w:szCs w:val="20"/>
          <w:lang w:val="x-none"/>
        </w:rPr>
        <w:t>economic</w:t>
      </w:r>
      <w:proofErr w:type="spellEnd"/>
      <w:r w:rsidRPr="00702FA1">
        <w:rPr>
          <w:b/>
          <w:bCs/>
          <w:szCs w:val="20"/>
          <w:lang w:val="x-none"/>
        </w:rPr>
        <w:t xml:space="preserve"> </w:t>
      </w:r>
      <w:proofErr w:type="spellStart"/>
      <w:r w:rsidRPr="00702FA1">
        <w:rPr>
          <w:b/>
          <w:bCs/>
          <w:szCs w:val="20"/>
          <w:lang w:val="x-none"/>
        </w:rPr>
        <w:t>opportunities</w:t>
      </w:r>
      <w:proofErr w:type="spellEnd"/>
      <w:r w:rsidRPr="00702FA1">
        <w:rPr>
          <w:b/>
          <w:bCs/>
          <w:szCs w:val="20"/>
          <w:lang w:val="x-none"/>
        </w:rPr>
        <w:t xml:space="preserve"> and </w:t>
      </w:r>
      <w:proofErr w:type="spellStart"/>
      <w:r w:rsidRPr="00702FA1">
        <w:rPr>
          <w:b/>
          <w:bCs/>
          <w:szCs w:val="20"/>
          <w:lang w:val="x-none"/>
        </w:rPr>
        <w:t>jobs</w:t>
      </w:r>
      <w:proofErr w:type="spellEnd"/>
      <w:r w:rsidRPr="00702FA1">
        <w:rPr>
          <w:szCs w:val="20"/>
          <w:lang w:val="x-none"/>
        </w:rPr>
        <w:t xml:space="preserve"> </w:t>
      </w:r>
      <w:proofErr w:type="spellStart"/>
      <w:r w:rsidRPr="00702FA1">
        <w:rPr>
          <w:szCs w:val="20"/>
          <w:lang w:val="x-none"/>
        </w:rPr>
        <w:t>for</w:t>
      </w:r>
      <w:proofErr w:type="spellEnd"/>
      <w:r w:rsidRPr="00702FA1">
        <w:rPr>
          <w:szCs w:val="20"/>
          <w:lang w:val="x-none"/>
        </w:rPr>
        <w:t xml:space="preserve"> </w:t>
      </w:r>
      <w:proofErr w:type="spellStart"/>
      <w:r w:rsidRPr="00702FA1">
        <w:rPr>
          <w:szCs w:val="20"/>
          <w:lang w:val="x-none"/>
        </w:rPr>
        <w:t>young</w:t>
      </w:r>
      <w:proofErr w:type="spellEnd"/>
      <w:r w:rsidRPr="00702FA1">
        <w:rPr>
          <w:szCs w:val="20"/>
          <w:lang w:val="x-none"/>
        </w:rPr>
        <w:t xml:space="preserve"> </w:t>
      </w:r>
      <w:proofErr w:type="spellStart"/>
      <w:r w:rsidRPr="00702FA1">
        <w:rPr>
          <w:szCs w:val="20"/>
          <w:lang w:val="x-none"/>
        </w:rPr>
        <w:t>people</w:t>
      </w:r>
      <w:proofErr w:type="spellEnd"/>
      <w:r w:rsidRPr="00702FA1">
        <w:rPr>
          <w:szCs w:val="20"/>
          <w:lang w:val="x-none"/>
        </w:rPr>
        <w:t xml:space="preserve"> and </w:t>
      </w:r>
      <w:proofErr w:type="spellStart"/>
      <w:r w:rsidRPr="00702FA1">
        <w:rPr>
          <w:szCs w:val="20"/>
          <w:lang w:val="x-none"/>
        </w:rPr>
        <w:t>women</w:t>
      </w:r>
      <w:proofErr w:type="spellEnd"/>
      <w:r w:rsidRPr="00702FA1">
        <w:rPr>
          <w:szCs w:val="20"/>
          <w:lang w:val="x-none"/>
        </w:rPr>
        <w:t>.</w:t>
      </w:r>
    </w:p>
    <w:p w14:paraId="71F74A49" w14:textId="2D0F71F3" w:rsidR="00472089" w:rsidRPr="00E83C35" w:rsidRDefault="00472089" w:rsidP="00663988">
      <w:pPr>
        <w:pStyle w:val="Guidelines2"/>
        <w:numPr>
          <w:ilvl w:val="0"/>
          <w:numId w:val="1"/>
        </w:numPr>
        <w:rPr>
          <w:rFonts w:eastAsia="Calibri" w:cs="Calibri"/>
          <w:bCs/>
          <w:szCs w:val="32"/>
        </w:rPr>
      </w:pPr>
      <w:r>
        <w:t>Financial allocation</w:t>
      </w:r>
      <w:bookmarkEnd w:id="12"/>
      <w:bookmarkEnd w:id="13"/>
      <w:bookmarkEnd w:id="14"/>
      <w:bookmarkEnd w:id="15"/>
      <w:r>
        <w:t xml:space="preserve"> </w:t>
      </w:r>
      <w:bookmarkEnd w:id="16"/>
    </w:p>
    <w:p w14:paraId="1D137FA7" w14:textId="003D2C3D" w:rsidR="00472089" w:rsidRPr="00B33513" w:rsidRDefault="00A131F3" w:rsidP="3AFC9C22">
      <w:pPr>
        <w:spacing w:line="300" w:lineRule="exact"/>
        <w:jc w:val="both"/>
        <w:rPr>
          <w:rFonts w:cs="Calibri"/>
          <w:lang w:val="en-US"/>
        </w:rPr>
      </w:pPr>
      <w:r w:rsidRPr="00A131F3">
        <w:rPr>
          <w:rFonts w:eastAsia="Calibri" w:cs="Calibri"/>
          <w:lang w:val="en-US"/>
        </w:rPr>
        <w:t xml:space="preserve">The indicative amount available for Egypt under this call for </w:t>
      </w:r>
      <w:r>
        <w:rPr>
          <w:rFonts w:eastAsia="Calibri" w:cs="Calibri"/>
          <w:lang w:val="en-US"/>
        </w:rPr>
        <w:t xml:space="preserve">sub-grant </w:t>
      </w:r>
      <w:r w:rsidRPr="00A131F3">
        <w:rPr>
          <w:rFonts w:eastAsia="Calibri" w:cs="Calibri"/>
          <w:lang w:val="en-US"/>
        </w:rPr>
        <w:t>proposals is EUR 35,000.</w:t>
      </w:r>
      <w:r w:rsidR="58D97B08" w:rsidRPr="3AFC9C22">
        <w:rPr>
          <w:rFonts w:cs="Calibri"/>
          <w:lang w:val="en-US"/>
        </w:rPr>
        <w:t xml:space="preserve"> </w:t>
      </w:r>
      <w:r w:rsidR="66ED5E96" w:rsidRPr="3AFC9C22">
        <w:rPr>
          <w:rFonts w:eastAsia="Calibri" w:cs="Calibri"/>
          <w:lang w:val="en-US"/>
        </w:rPr>
        <w:t xml:space="preserve">The principle of equal allocation per country will be respected, however, the final amount will depend on the quality of applications received and if needed, a re-allocation of funds can be made. </w:t>
      </w:r>
      <w:r w:rsidR="00472089" w:rsidRPr="3AFC9C22">
        <w:rPr>
          <w:rFonts w:cs="Calibri"/>
          <w:lang w:val="en-US"/>
        </w:rPr>
        <w:t xml:space="preserve">The </w:t>
      </w:r>
      <w:r w:rsidR="7349FFE2" w:rsidRPr="3AFC9C22">
        <w:rPr>
          <w:rFonts w:cs="Calibri"/>
          <w:lang w:val="en-US"/>
        </w:rPr>
        <w:t>project’s sub-grant manager</w:t>
      </w:r>
      <w:r w:rsidR="00472089" w:rsidRPr="3AFC9C22">
        <w:rPr>
          <w:rFonts w:cs="Calibri"/>
          <w:lang w:val="en-US"/>
        </w:rPr>
        <w:t xml:space="preserve"> reserves the right not to award all available funds.</w:t>
      </w:r>
    </w:p>
    <w:p w14:paraId="417F727D" w14:textId="77777777" w:rsidR="00472089" w:rsidRPr="00B33513" w:rsidRDefault="00472089" w:rsidP="00E610D4">
      <w:pPr>
        <w:spacing w:after="120" w:line="300" w:lineRule="exact"/>
        <w:rPr>
          <w:rFonts w:cs="Calibri"/>
          <w:u w:val="single"/>
        </w:rPr>
      </w:pPr>
      <w:r w:rsidRPr="00B33513">
        <w:rPr>
          <w:rFonts w:cs="Calibri"/>
          <w:u w:val="single"/>
        </w:rPr>
        <w:t>Size of sub-grants</w:t>
      </w:r>
    </w:p>
    <w:p w14:paraId="61F8D004" w14:textId="77777777" w:rsidR="005701FD" w:rsidRPr="00F8130E" w:rsidRDefault="005701FD" w:rsidP="005701FD">
      <w:pPr>
        <w:spacing w:line="300" w:lineRule="exact"/>
        <w:rPr>
          <w:rFonts w:cs="Calibri"/>
          <w:lang w:val="en-US"/>
        </w:rPr>
      </w:pPr>
      <w:r w:rsidRPr="00F8130E">
        <w:rPr>
          <w:rFonts w:cs="Calibri"/>
          <w:lang w:val="en-US"/>
        </w:rPr>
        <w:t>Any grant requested under this call for proposals must not exceed the following maximum amount:</w:t>
      </w:r>
    </w:p>
    <w:p w14:paraId="215112A8" w14:textId="77777777" w:rsidR="005701FD" w:rsidRPr="00F8130E" w:rsidRDefault="005701FD" w:rsidP="00663988">
      <w:pPr>
        <w:numPr>
          <w:ilvl w:val="0"/>
          <w:numId w:val="20"/>
        </w:numPr>
        <w:spacing w:line="300" w:lineRule="exact"/>
        <w:jc w:val="both"/>
        <w:rPr>
          <w:rFonts w:eastAsia="Calibri" w:cs="Calibri"/>
        </w:rPr>
      </w:pPr>
      <w:r w:rsidRPr="00F8130E">
        <w:rPr>
          <w:rFonts w:eastAsia="Calibri" w:cs="Calibri"/>
        </w:rPr>
        <w:t xml:space="preserve">Maximum amount: </w:t>
      </w:r>
      <w:r w:rsidRPr="00F8130E">
        <w:rPr>
          <w:rFonts w:eastAsia="Calibri" w:cs="Calibri"/>
          <w:b/>
          <w:bCs/>
        </w:rPr>
        <w:t>EUR 35.000,00 per beneficiary</w:t>
      </w:r>
    </w:p>
    <w:p w14:paraId="3E456B68" w14:textId="5C309AE3" w:rsidR="005701FD" w:rsidRDefault="005701FD" w:rsidP="005701FD">
      <w:pPr>
        <w:spacing w:line="300" w:lineRule="exact"/>
        <w:jc w:val="both"/>
        <w:rPr>
          <w:rFonts w:eastAsia="Calibri" w:cs="Calibri"/>
        </w:rPr>
      </w:pPr>
      <w:r>
        <w:rPr>
          <w:rFonts w:eastAsia="Calibri" w:cs="Calibri"/>
        </w:rPr>
        <w:t>One Business Support Organisation will be awarded a sub-grant</w:t>
      </w:r>
      <w:r w:rsidR="001A13EA">
        <w:rPr>
          <w:rFonts w:eastAsia="Calibri" w:cs="Calibri"/>
        </w:rPr>
        <w:t xml:space="preserve"> in Egypt.</w:t>
      </w:r>
    </w:p>
    <w:p w14:paraId="4FB2D77F" w14:textId="203083CE" w:rsidR="00702FA1" w:rsidRPr="00702FA1" w:rsidRDefault="00702FA1" w:rsidP="005701FD">
      <w:pPr>
        <w:spacing w:line="300" w:lineRule="exact"/>
        <w:jc w:val="both"/>
        <w:rPr>
          <w:rFonts w:eastAsia="Calibri" w:cs="Calibri"/>
        </w:rPr>
      </w:pPr>
      <w:r w:rsidRPr="00702FA1">
        <w:rPr>
          <w:rFonts w:eastAsia="Calibri" w:cs="Calibri"/>
        </w:rPr>
        <w:t>To be considered eligible, applicants must include a co-financing of 10% of the cost of proposed action in their budget proposal.</w:t>
      </w:r>
    </w:p>
    <w:p w14:paraId="40768475" w14:textId="7136BEBD" w:rsidR="00472089" w:rsidRPr="00E83C35" w:rsidRDefault="00472089" w:rsidP="00663988">
      <w:pPr>
        <w:pStyle w:val="Guidelines2"/>
        <w:numPr>
          <w:ilvl w:val="0"/>
          <w:numId w:val="1"/>
        </w:numPr>
        <w:outlineLvl w:val="1"/>
        <w:rPr>
          <w:rFonts w:eastAsia="Calibri" w:cs="Calibri"/>
          <w:bCs/>
          <w:szCs w:val="32"/>
        </w:rPr>
      </w:pPr>
      <w:bookmarkStart w:id="17" w:name="_Toc437893840"/>
      <w:bookmarkStart w:id="18" w:name="_Toc15492335"/>
      <w:bookmarkStart w:id="19" w:name="_Toc15645111"/>
      <w:bookmarkStart w:id="20" w:name="_Toc15645147"/>
      <w:bookmarkStart w:id="21" w:name="_Toc15645211"/>
      <w:r>
        <w:t>Eligibility criteria</w:t>
      </w:r>
      <w:bookmarkEnd w:id="17"/>
      <w:bookmarkEnd w:id="18"/>
      <w:bookmarkEnd w:id="19"/>
      <w:bookmarkEnd w:id="20"/>
      <w:bookmarkEnd w:id="21"/>
    </w:p>
    <w:p w14:paraId="062A95EA" w14:textId="77777777" w:rsidR="009B3C70" w:rsidRDefault="009B3C70" w:rsidP="009B3C70">
      <w:pPr>
        <w:spacing w:after="100" w:line="300" w:lineRule="exact"/>
        <w:outlineLvl w:val="1"/>
        <w:rPr>
          <w:lang w:val="en-US"/>
        </w:rPr>
      </w:pPr>
      <w:bookmarkStart w:id="22" w:name="_Toc437893841"/>
      <w:r>
        <w:rPr>
          <w:lang w:val="en-US"/>
        </w:rPr>
        <w:t>There are three sets of eligibility criteria, relating to:</w:t>
      </w:r>
    </w:p>
    <w:p w14:paraId="2AC5EAE1" w14:textId="77777777" w:rsidR="009B3C70" w:rsidRDefault="009B3C70" w:rsidP="00663988">
      <w:pPr>
        <w:numPr>
          <w:ilvl w:val="0"/>
          <w:numId w:val="21"/>
        </w:numPr>
        <w:spacing w:after="120" w:line="300" w:lineRule="exact"/>
        <w:ind w:left="425" w:hanging="425"/>
        <w:jc w:val="both"/>
        <w:outlineLvl w:val="1"/>
      </w:pPr>
      <w:r>
        <w:rPr>
          <w:b/>
          <w:bCs/>
        </w:rPr>
        <w:lastRenderedPageBreak/>
        <w:t>Actors</w:t>
      </w:r>
      <w:r>
        <w:t>:</w:t>
      </w:r>
    </w:p>
    <w:p w14:paraId="05D08E69" w14:textId="77777777" w:rsidR="009B3C70" w:rsidRDefault="009B3C70" w:rsidP="00663988">
      <w:pPr>
        <w:pStyle w:val="Prrafodelista"/>
        <w:numPr>
          <w:ilvl w:val="0"/>
          <w:numId w:val="22"/>
        </w:numPr>
        <w:spacing w:after="120" w:line="300" w:lineRule="exact"/>
        <w:jc w:val="both"/>
        <w:outlineLvl w:val="1"/>
        <w:rPr>
          <w:rFonts w:eastAsia="Calibri" w:cs="Calibri"/>
          <w:szCs w:val="22"/>
          <w:lang w:val="en-US"/>
        </w:rPr>
      </w:pPr>
      <w:r>
        <w:rPr>
          <w:lang w:val="en-US"/>
        </w:rPr>
        <w:t>The ‘</w:t>
      </w:r>
      <w:r>
        <w:rPr>
          <w:b/>
          <w:bCs/>
          <w:lang w:val="en-US"/>
        </w:rPr>
        <w:t>applicant’</w:t>
      </w:r>
      <w:r>
        <w:rPr>
          <w:lang w:val="en-US"/>
        </w:rPr>
        <w:t>, i.e., the entity submitting the application form,</w:t>
      </w:r>
    </w:p>
    <w:p w14:paraId="2CF40F5D" w14:textId="77777777" w:rsidR="009B3C70" w:rsidRDefault="009B3C70" w:rsidP="00663988">
      <w:pPr>
        <w:numPr>
          <w:ilvl w:val="0"/>
          <w:numId w:val="21"/>
        </w:numPr>
        <w:spacing w:after="100" w:line="300" w:lineRule="exact"/>
        <w:ind w:left="426" w:hanging="426"/>
        <w:jc w:val="both"/>
        <w:outlineLvl w:val="1"/>
      </w:pPr>
      <w:r>
        <w:rPr>
          <w:b/>
          <w:bCs/>
        </w:rPr>
        <w:t>Activities</w:t>
      </w:r>
      <w:r>
        <w:t>:</w:t>
      </w:r>
    </w:p>
    <w:p w14:paraId="29FE259F" w14:textId="77777777" w:rsidR="009B3C70" w:rsidRDefault="009B3C70" w:rsidP="00663988">
      <w:pPr>
        <w:pStyle w:val="Prrafodelista"/>
        <w:numPr>
          <w:ilvl w:val="0"/>
          <w:numId w:val="23"/>
        </w:numPr>
        <w:spacing w:line="300" w:lineRule="exact"/>
        <w:jc w:val="both"/>
        <w:outlineLvl w:val="1"/>
        <w:rPr>
          <w:rFonts w:eastAsia="Calibri" w:cs="Calibri"/>
          <w:szCs w:val="22"/>
          <w:lang w:val="en-US"/>
        </w:rPr>
      </w:pPr>
      <w:r>
        <w:rPr>
          <w:lang w:val="en-US"/>
        </w:rPr>
        <w:t>Type of activities for which the sub-grant may be awarded.</w:t>
      </w:r>
    </w:p>
    <w:p w14:paraId="15F61F81" w14:textId="77777777" w:rsidR="009B3C70" w:rsidRDefault="009B3C70" w:rsidP="00663988">
      <w:pPr>
        <w:numPr>
          <w:ilvl w:val="0"/>
          <w:numId w:val="21"/>
        </w:numPr>
        <w:spacing w:after="100" w:line="300" w:lineRule="exact"/>
        <w:ind w:left="426" w:hanging="426"/>
        <w:jc w:val="both"/>
        <w:outlineLvl w:val="1"/>
      </w:pPr>
      <w:r>
        <w:rPr>
          <w:b/>
          <w:bCs/>
        </w:rPr>
        <w:t>Costs</w:t>
      </w:r>
      <w:r>
        <w:t>:</w:t>
      </w:r>
    </w:p>
    <w:p w14:paraId="1E234A11" w14:textId="77777777" w:rsidR="009B3C70" w:rsidRDefault="009B3C70" w:rsidP="00663988">
      <w:pPr>
        <w:pStyle w:val="Prrafodelista"/>
        <w:numPr>
          <w:ilvl w:val="0"/>
          <w:numId w:val="24"/>
        </w:numPr>
        <w:spacing w:line="300" w:lineRule="exact"/>
        <w:jc w:val="both"/>
        <w:outlineLvl w:val="1"/>
        <w:rPr>
          <w:rFonts w:eastAsia="Calibri" w:cs="Calibri"/>
          <w:szCs w:val="22"/>
          <w:lang w:val="en-US"/>
        </w:rPr>
      </w:pPr>
      <w:r>
        <w:rPr>
          <w:lang w:val="en-US"/>
        </w:rPr>
        <w:t xml:space="preserve">Forms of financing and types of cost that may be </w:t>
      </w:r>
      <w:proofErr w:type="gramStart"/>
      <w:r>
        <w:rPr>
          <w:lang w:val="en-US"/>
        </w:rPr>
        <w:t>taken into account</w:t>
      </w:r>
      <w:proofErr w:type="gramEnd"/>
      <w:r>
        <w:rPr>
          <w:lang w:val="en-US"/>
        </w:rPr>
        <w:t xml:space="preserve"> in setting the amount of the subgrant.</w:t>
      </w:r>
    </w:p>
    <w:p w14:paraId="6E6F87E3" w14:textId="01F7CCEE" w:rsidR="00472089" w:rsidRPr="00E83C35" w:rsidRDefault="62406245" w:rsidP="23011841">
      <w:pPr>
        <w:pStyle w:val="Guidelines3"/>
        <w:numPr>
          <w:ilvl w:val="2"/>
          <w:numId w:val="0"/>
        </w:numPr>
        <w:outlineLvl w:val="1"/>
      </w:pPr>
      <w:r>
        <w:t xml:space="preserve">4.1 - </w:t>
      </w:r>
      <w:r w:rsidR="00472089">
        <w:t xml:space="preserve">Eligibility of applicants </w:t>
      </w:r>
      <w:bookmarkEnd w:id="22"/>
    </w:p>
    <w:p w14:paraId="250AE650" w14:textId="7DF9E0C4" w:rsidR="00472089" w:rsidRPr="002A4CFD" w:rsidRDefault="00472089" w:rsidP="002A4CFD">
      <w:pPr>
        <w:spacing w:after="120" w:line="300" w:lineRule="exact"/>
        <w:ind w:left="425" w:hanging="425"/>
        <w:jc w:val="both"/>
        <w:outlineLvl w:val="1"/>
        <w:rPr>
          <w:lang w:val="en-US"/>
        </w:rPr>
      </w:pPr>
      <w:r w:rsidRPr="3AFC9C22">
        <w:rPr>
          <w:lang w:val="en-US"/>
        </w:rPr>
        <w:t>(1)</w:t>
      </w:r>
      <w:r>
        <w:tab/>
      </w:r>
      <w:bookmarkStart w:id="23" w:name="_Hlk78381908"/>
      <w:r w:rsidRPr="3AFC9C22">
        <w:rPr>
          <w:lang w:val="en-US"/>
        </w:rPr>
        <w:t xml:space="preserve">In order to be eligible for a grant, the </w:t>
      </w:r>
      <w:r w:rsidR="0C0E12F7" w:rsidRPr="3AFC9C22">
        <w:rPr>
          <w:lang w:val="en-US"/>
        </w:rPr>
        <w:t>a</w:t>
      </w:r>
      <w:r w:rsidRPr="3AFC9C22">
        <w:rPr>
          <w:lang w:val="en-US"/>
        </w:rPr>
        <w:t>pplicant must:</w:t>
      </w:r>
    </w:p>
    <w:p w14:paraId="1430DD72" w14:textId="5AD37877" w:rsidR="78BCAB7C" w:rsidRPr="007F7839" w:rsidRDefault="78BCAB7C" w:rsidP="00663988">
      <w:pPr>
        <w:pStyle w:val="Prrafodelista"/>
        <w:numPr>
          <w:ilvl w:val="0"/>
          <w:numId w:val="14"/>
        </w:numPr>
        <w:spacing w:after="100" w:line="300" w:lineRule="exact"/>
        <w:jc w:val="both"/>
        <w:outlineLvl w:val="1"/>
        <w:rPr>
          <w:rFonts w:eastAsia="Calibri" w:cs="Calibri"/>
          <w:b/>
          <w:bCs/>
          <w:lang w:val="en-US"/>
        </w:rPr>
      </w:pPr>
      <w:r w:rsidRPr="3AFC9C22">
        <w:rPr>
          <w:lang w:val="en-US"/>
        </w:rPr>
        <w:t xml:space="preserve">Be a </w:t>
      </w:r>
      <w:r w:rsidRPr="00D36641">
        <w:rPr>
          <w:lang w:val="en-US"/>
        </w:rPr>
        <w:t>legal entity</w:t>
      </w:r>
      <w:bookmarkStart w:id="24" w:name="_Hlk77767643"/>
      <w:r w:rsidR="003874A7" w:rsidRPr="00D36641">
        <w:rPr>
          <w:lang w:val="en-US"/>
        </w:rPr>
        <w:t>, non-profit making</w:t>
      </w:r>
      <w:bookmarkEnd w:id="24"/>
      <w:r w:rsidR="003874A7" w:rsidRPr="00D36641">
        <w:rPr>
          <w:lang w:val="en-US"/>
        </w:rPr>
        <w:t>,</w:t>
      </w:r>
      <w:r w:rsidR="003874A7" w:rsidRPr="007F7839">
        <w:rPr>
          <w:lang w:val="en-US"/>
        </w:rPr>
        <w:t xml:space="preserve"> </w:t>
      </w:r>
      <w:r w:rsidR="13C8E630" w:rsidRPr="007F7839">
        <w:rPr>
          <w:b/>
          <w:bCs/>
          <w:lang w:val="en-US"/>
        </w:rPr>
        <w:t>and</w:t>
      </w:r>
    </w:p>
    <w:p w14:paraId="570C6E23" w14:textId="77777777" w:rsidR="00A6108A" w:rsidRPr="00A6108A" w:rsidRDefault="1E214324" w:rsidP="00663988">
      <w:pPr>
        <w:pStyle w:val="Prrafodelista"/>
        <w:numPr>
          <w:ilvl w:val="0"/>
          <w:numId w:val="25"/>
        </w:numPr>
        <w:spacing w:after="120" w:line="300" w:lineRule="exact"/>
        <w:ind w:left="1208" w:hanging="357"/>
        <w:jc w:val="both"/>
        <w:outlineLvl w:val="1"/>
        <w:rPr>
          <w:rFonts w:eastAsia="Calibri" w:cs="Calibri"/>
          <w:b/>
          <w:bCs/>
          <w:i/>
          <w:iCs/>
          <w:lang w:val="en-US"/>
        </w:rPr>
      </w:pPr>
      <w:r w:rsidRPr="3AFC9C22">
        <w:rPr>
          <w:lang w:val="en-US"/>
        </w:rPr>
        <w:t>B</w:t>
      </w:r>
      <w:r w:rsidR="00472089" w:rsidRPr="3AFC9C22">
        <w:rPr>
          <w:lang w:val="en-US"/>
        </w:rPr>
        <w:t>e established in</w:t>
      </w:r>
      <w:r w:rsidR="00382D7D">
        <w:rPr>
          <w:lang w:val="en-US"/>
        </w:rPr>
        <w:t xml:space="preserve"> Egypt as</w:t>
      </w:r>
      <w:r w:rsidR="0533935F" w:rsidRPr="3AFC9C22">
        <w:rPr>
          <w:lang w:val="en-US"/>
        </w:rPr>
        <w:t xml:space="preserve"> one of the </w:t>
      </w:r>
      <w:r w:rsidR="446B6185" w:rsidRPr="3AFC9C22">
        <w:rPr>
          <w:lang w:val="en-US"/>
        </w:rPr>
        <w:t>INVESTMED M</w:t>
      </w:r>
      <w:r w:rsidR="39E92EB8" w:rsidRPr="3AFC9C22">
        <w:rPr>
          <w:lang w:val="en-US"/>
        </w:rPr>
        <w:t xml:space="preserve">editerranean </w:t>
      </w:r>
      <w:r w:rsidR="446B6185" w:rsidRPr="00382D7D">
        <w:rPr>
          <w:lang w:val="en-US"/>
        </w:rPr>
        <w:t xml:space="preserve">partner </w:t>
      </w:r>
      <w:r w:rsidR="00382D7D" w:rsidRPr="00382D7D">
        <w:rPr>
          <w:lang w:val="en-US"/>
        </w:rPr>
        <w:t xml:space="preserve">country </w:t>
      </w:r>
      <w:r w:rsidR="153593B4" w:rsidRPr="00382D7D">
        <w:rPr>
          <w:lang w:val="en-US"/>
        </w:rPr>
        <w:t>and its eligible</w:t>
      </w:r>
      <w:r w:rsidR="153593B4" w:rsidRPr="3AFC9C22">
        <w:rPr>
          <w:lang w:val="en-US"/>
        </w:rPr>
        <w:t xml:space="preserve"> territories</w:t>
      </w:r>
      <w:r w:rsidR="011F3B90" w:rsidRPr="3AFC9C22">
        <w:rPr>
          <w:lang w:val="en-US"/>
        </w:rPr>
        <w:t xml:space="preserve"> (see 4.2.) </w:t>
      </w:r>
      <w:r w:rsidR="00472089" w:rsidRPr="3AFC9C22">
        <w:rPr>
          <w:b/>
          <w:bCs/>
          <w:lang w:val="en-US"/>
        </w:rPr>
        <w:t>and</w:t>
      </w:r>
    </w:p>
    <w:p w14:paraId="67EC18B3" w14:textId="2D920D13" w:rsidR="000613DD" w:rsidRPr="007A38B7" w:rsidRDefault="000613DD" w:rsidP="00663988">
      <w:pPr>
        <w:pStyle w:val="Prrafodelista"/>
        <w:numPr>
          <w:ilvl w:val="0"/>
          <w:numId w:val="25"/>
        </w:numPr>
        <w:spacing w:after="120" w:line="300" w:lineRule="exact"/>
        <w:ind w:left="1208" w:hanging="357"/>
        <w:jc w:val="both"/>
        <w:outlineLvl w:val="1"/>
        <w:rPr>
          <w:rFonts w:eastAsia="Calibri" w:cs="Calibri"/>
          <w:b/>
          <w:bCs/>
          <w:i/>
          <w:iCs/>
          <w:lang w:val="en-US"/>
        </w:rPr>
      </w:pPr>
      <w:r w:rsidRPr="007A38B7">
        <w:rPr>
          <w:lang w:val="en-US"/>
        </w:rPr>
        <w:t xml:space="preserve">Be legally established at least 2 years prior to the application and with a proven track record in providing business coaching/incubation/acceleration services, </w:t>
      </w:r>
      <w:r w:rsidRPr="007A38B7">
        <w:rPr>
          <w:b/>
          <w:bCs/>
          <w:lang w:val="en-US"/>
        </w:rPr>
        <w:t>and</w:t>
      </w:r>
    </w:p>
    <w:p w14:paraId="677C7E0A" w14:textId="77777777" w:rsidR="000613DD" w:rsidRDefault="000613DD" w:rsidP="00663988">
      <w:pPr>
        <w:numPr>
          <w:ilvl w:val="0"/>
          <w:numId w:val="25"/>
        </w:numPr>
        <w:spacing w:after="120" w:line="300" w:lineRule="exact"/>
        <w:ind w:left="1213" w:hanging="357"/>
        <w:jc w:val="both"/>
        <w:outlineLvl w:val="1"/>
        <w:rPr>
          <w:i/>
          <w:iCs/>
          <w:lang w:val="en-US"/>
        </w:rPr>
      </w:pPr>
      <w:r>
        <w:rPr>
          <w:lang w:val="en-US"/>
        </w:rPr>
        <w:t>Act as a sole applicant and be directly responsible for the preparation and management of the action not acting as an intermediary.</w:t>
      </w:r>
    </w:p>
    <w:bookmarkEnd w:id="23"/>
    <w:p w14:paraId="2DFC3EDE" w14:textId="77777777" w:rsidR="000613DD" w:rsidRDefault="000613DD" w:rsidP="000613DD">
      <w:pPr>
        <w:spacing w:after="120" w:line="300" w:lineRule="exact"/>
        <w:jc w:val="both"/>
        <w:outlineLvl w:val="1"/>
        <w:rPr>
          <w:lang w:val="en-US"/>
        </w:rPr>
      </w:pPr>
      <w:r>
        <w:rPr>
          <w:lang w:val="en-US"/>
        </w:rPr>
        <w:t>(2) A</w:t>
      </w:r>
      <w:r>
        <w:rPr>
          <w:lang w:val="en-US" w:eastAsia="en-GB"/>
        </w:rPr>
        <w:t>pplicants and, in case of legal entities, persons who have powers of representation, decision-making or control over the applicant, and the affiliated entities are informed that, should they be in one of the situations of early detection or exclusion according to article 52.2.vi of the ENI CBC Implementing Rules</w:t>
      </w:r>
      <w:r>
        <w:rPr>
          <w:rStyle w:val="Refdenotaalpie"/>
          <w:lang w:eastAsia="en-GB"/>
        </w:rPr>
        <w:footnoteReference w:id="1"/>
      </w:r>
      <w:r>
        <w:rPr>
          <w:lang w:val="en-US" w:eastAsia="en-GB"/>
        </w:rPr>
        <w:t>, personal details (name, given name if natural person, address, legal form and name and given name of the persons with powers of representation, decision-making or control, if legal person) may be registered in the early detection and exclusion system, and communicated to the persons and entities concerned in relation to the award or the execution of a grant contract.</w:t>
      </w:r>
      <w:r>
        <w:rPr>
          <w:lang w:val="en-US"/>
        </w:rPr>
        <w:t xml:space="preserve"> </w:t>
      </w:r>
    </w:p>
    <w:p w14:paraId="4104A071" w14:textId="77777777" w:rsidR="000613DD" w:rsidRDefault="000613DD" w:rsidP="000613DD">
      <w:pPr>
        <w:spacing w:before="120" w:after="120" w:line="300" w:lineRule="exact"/>
        <w:jc w:val="both"/>
        <w:outlineLvl w:val="1"/>
        <w:rPr>
          <w:lang w:val="en-US"/>
        </w:rPr>
      </w:pPr>
      <w:r>
        <w:rPr>
          <w:lang w:val="en-US"/>
        </w:rPr>
        <w:t>In the declaration included in the sub-grant application form, the applicant must declare that it is not in any of these situations.</w:t>
      </w:r>
    </w:p>
    <w:p w14:paraId="41A437D4" w14:textId="31B1D468" w:rsidR="00091936" w:rsidRDefault="000613DD" w:rsidP="00091936">
      <w:pPr>
        <w:spacing w:line="300" w:lineRule="exact"/>
        <w:jc w:val="both"/>
        <w:outlineLvl w:val="1"/>
        <w:rPr>
          <w:lang w:val="en-US"/>
        </w:rPr>
      </w:pPr>
      <w:r>
        <w:rPr>
          <w:lang w:val="en-US"/>
        </w:rPr>
        <w:t xml:space="preserve">If awarded the sub-grant contract, the applicant will become the sub-grantee, who is the main interlocutor of the project’s Sub-grant Managing Committee (SGMC, co-chaired by IEMed and EMEA) managing the sub-grant. </w:t>
      </w:r>
    </w:p>
    <w:p w14:paraId="53FE8D44" w14:textId="77777777" w:rsidR="00091936" w:rsidRDefault="00091936" w:rsidP="00091936">
      <w:pPr>
        <w:pStyle w:val="Guidelines3"/>
        <w:numPr>
          <w:ilvl w:val="0"/>
          <w:numId w:val="0"/>
        </w:numPr>
        <w:outlineLvl w:val="1"/>
      </w:pPr>
      <w:bookmarkStart w:id="25" w:name="_Toc380145063"/>
      <w:bookmarkStart w:id="26" w:name="_Toc380145064"/>
      <w:bookmarkStart w:id="27" w:name="_Toc437893844"/>
      <w:bookmarkEnd w:id="25"/>
      <w:bookmarkEnd w:id="26"/>
      <w:r w:rsidRPr="00091936">
        <w:t>4.2 - Eligible actions: actions for which an application may be made</w:t>
      </w:r>
      <w:bookmarkEnd w:id="27"/>
    </w:p>
    <w:p w14:paraId="677E4DF5" w14:textId="77777777" w:rsidR="00091936" w:rsidRDefault="00091936" w:rsidP="00091936">
      <w:pPr>
        <w:spacing w:before="240" w:after="120" w:line="300" w:lineRule="exact"/>
        <w:outlineLvl w:val="1"/>
        <w:rPr>
          <w:lang w:val="en-US"/>
        </w:rPr>
      </w:pPr>
      <w:r>
        <w:rPr>
          <w:u w:val="single"/>
          <w:lang w:val="en-US"/>
        </w:rPr>
        <w:t>Definition</w:t>
      </w:r>
      <w:r>
        <w:rPr>
          <w:lang w:val="en-US"/>
        </w:rPr>
        <w:t xml:space="preserve"> </w:t>
      </w:r>
    </w:p>
    <w:p w14:paraId="0EE0F064" w14:textId="5EEFA525" w:rsidR="00C44D7C" w:rsidRDefault="00091936" w:rsidP="00091936">
      <w:pPr>
        <w:spacing w:after="120" w:line="300" w:lineRule="exact"/>
        <w:jc w:val="both"/>
        <w:outlineLvl w:val="1"/>
        <w:rPr>
          <w:lang w:val="en-US"/>
        </w:rPr>
      </w:pPr>
      <w:r>
        <w:rPr>
          <w:lang w:val="en-US"/>
        </w:rPr>
        <w:t>An action is composed of a set of activities.</w:t>
      </w:r>
    </w:p>
    <w:p w14:paraId="4BC5B2D0" w14:textId="77777777" w:rsidR="00091936" w:rsidRPr="00C24A23" w:rsidRDefault="00091936" w:rsidP="00091936">
      <w:pPr>
        <w:spacing w:before="240" w:after="120" w:line="300" w:lineRule="exact"/>
        <w:outlineLvl w:val="1"/>
        <w:rPr>
          <w:u w:val="single"/>
          <w:lang w:val="en-US"/>
        </w:rPr>
      </w:pPr>
      <w:r w:rsidRPr="00C24A23">
        <w:rPr>
          <w:u w:val="single"/>
          <w:lang w:val="en-US"/>
        </w:rPr>
        <w:t>Duration</w:t>
      </w:r>
    </w:p>
    <w:p w14:paraId="7A69B17F" w14:textId="0E502B89" w:rsidR="00091936" w:rsidRDefault="00091936" w:rsidP="00091936">
      <w:pPr>
        <w:spacing w:after="120" w:line="300" w:lineRule="exact"/>
        <w:jc w:val="both"/>
        <w:outlineLvl w:val="1"/>
        <w:rPr>
          <w:lang w:val="en-US"/>
        </w:rPr>
      </w:pPr>
      <w:r w:rsidRPr="00C705E7">
        <w:rPr>
          <w:lang w:val="en-US"/>
        </w:rPr>
        <w:t xml:space="preserve">Actions related to incubation and acceleration services implemented by BSOs for the sub-grantees shall have a maximum </w:t>
      </w:r>
      <w:r w:rsidRPr="00D72EAD">
        <w:rPr>
          <w:lang w:val="en-US"/>
        </w:rPr>
        <w:t xml:space="preserve">duration of </w:t>
      </w:r>
      <w:r w:rsidR="00E31A75" w:rsidRPr="00D72EAD">
        <w:rPr>
          <w:lang w:val="en-US"/>
        </w:rPr>
        <w:t>10</w:t>
      </w:r>
      <w:r w:rsidRPr="00D72EAD">
        <w:rPr>
          <w:lang w:val="en-US"/>
        </w:rPr>
        <w:t xml:space="preserve"> months</w:t>
      </w:r>
      <w:r w:rsidR="00D72EAD">
        <w:rPr>
          <w:lang w:val="en-US"/>
        </w:rPr>
        <w:t>.</w:t>
      </w:r>
      <w:r w:rsidRPr="00C705E7">
        <w:rPr>
          <w:lang w:val="en-US"/>
        </w:rPr>
        <w:t xml:space="preserve"> The services created for the action shall last </w:t>
      </w:r>
      <w:r w:rsidRPr="00C705E7">
        <w:rPr>
          <w:rFonts w:eastAsia="Calibri" w:cs="Calibri"/>
          <w:lang w:val="en-US"/>
        </w:rPr>
        <w:t>beyond the duration of the project.</w:t>
      </w:r>
    </w:p>
    <w:p w14:paraId="43CB5078" w14:textId="77777777" w:rsidR="00091936" w:rsidRDefault="00091936" w:rsidP="00091936">
      <w:pPr>
        <w:spacing w:after="120" w:line="300" w:lineRule="exact"/>
        <w:outlineLvl w:val="1"/>
        <w:rPr>
          <w:u w:val="single"/>
          <w:lang w:val="en-US"/>
        </w:rPr>
      </w:pPr>
      <w:r>
        <w:rPr>
          <w:u w:val="single"/>
          <w:lang w:val="en-US"/>
        </w:rPr>
        <w:lastRenderedPageBreak/>
        <w:t>Sectors or themes</w:t>
      </w:r>
    </w:p>
    <w:p w14:paraId="69DAE4D5" w14:textId="77777777" w:rsidR="00091936" w:rsidRDefault="00091936" w:rsidP="00663988">
      <w:pPr>
        <w:pStyle w:val="Prrafodelista"/>
        <w:numPr>
          <w:ilvl w:val="0"/>
          <w:numId w:val="26"/>
        </w:numPr>
        <w:spacing w:line="300" w:lineRule="exact"/>
        <w:jc w:val="both"/>
        <w:outlineLvl w:val="1"/>
        <w:rPr>
          <w:lang w:val="en-US"/>
        </w:rPr>
      </w:pPr>
      <w:r>
        <w:rPr>
          <w:lang w:val="en-US"/>
        </w:rPr>
        <w:t>Business support services whose main purpose is to promote business creation and entrepreneurship by offering relevant services, including training, workshops, business coaching and mentoring, business advice, networking opportunities and financing for potential entrepreneurs, start-ups and MSMEs.</w:t>
      </w:r>
    </w:p>
    <w:p w14:paraId="0D89A609" w14:textId="77777777" w:rsidR="00091936" w:rsidRDefault="00091936" w:rsidP="00091936">
      <w:pPr>
        <w:spacing w:after="120" w:line="300" w:lineRule="exact"/>
        <w:outlineLvl w:val="1"/>
        <w:rPr>
          <w:u w:val="single"/>
          <w:lang w:val="en-US"/>
        </w:rPr>
      </w:pPr>
      <w:r w:rsidRPr="00014B75">
        <w:rPr>
          <w:u w:val="single"/>
          <w:lang w:val="en-US"/>
        </w:rPr>
        <w:t>Location</w:t>
      </w:r>
    </w:p>
    <w:p w14:paraId="74B354E6" w14:textId="5C274F61" w:rsidR="00091936" w:rsidRDefault="00091936" w:rsidP="00091936">
      <w:pPr>
        <w:spacing w:line="300" w:lineRule="exact"/>
        <w:outlineLvl w:val="1"/>
        <w:rPr>
          <w:rFonts w:eastAsia="Calibri" w:cs="Calibri"/>
          <w:color w:val="000000" w:themeColor="text1"/>
          <w:lang w:val="en-US"/>
        </w:rPr>
      </w:pPr>
      <w:r>
        <w:rPr>
          <w:rFonts w:eastAsia="Calibri" w:cs="Calibri"/>
          <w:color w:val="000000" w:themeColor="text1"/>
          <w:lang w:val="en-US"/>
        </w:rPr>
        <w:t xml:space="preserve"> Actions must take place in one or more of the following territories: </w:t>
      </w:r>
    </w:p>
    <w:p w14:paraId="1ECCED26" w14:textId="77777777" w:rsidR="00091936" w:rsidRDefault="00091936" w:rsidP="00663988">
      <w:pPr>
        <w:pStyle w:val="Prrafodelista"/>
        <w:numPr>
          <w:ilvl w:val="0"/>
          <w:numId w:val="27"/>
        </w:numPr>
        <w:spacing w:line="300" w:lineRule="exact"/>
        <w:rPr>
          <w:rFonts w:eastAsia="Calibri" w:cs="Calibri"/>
          <w:color w:val="000000" w:themeColor="text1"/>
          <w:szCs w:val="22"/>
          <w:lang w:val="en-US"/>
        </w:rPr>
      </w:pPr>
      <w:r>
        <w:rPr>
          <w:rFonts w:eastAsia="Calibri" w:cs="Calibri"/>
          <w:color w:val="000000" w:themeColor="text1"/>
          <w:szCs w:val="22"/>
          <w:lang w:val="en-US"/>
        </w:rPr>
        <w:t xml:space="preserve">Egypt: Marsa </w:t>
      </w:r>
      <w:proofErr w:type="spellStart"/>
      <w:r>
        <w:rPr>
          <w:rFonts w:eastAsia="Calibri" w:cs="Calibri"/>
          <w:color w:val="000000" w:themeColor="text1"/>
          <w:szCs w:val="22"/>
          <w:lang w:val="en-US"/>
        </w:rPr>
        <w:t>Matruh</w:t>
      </w:r>
      <w:proofErr w:type="spellEnd"/>
      <w:r>
        <w:rPr>
          <w:rFonts w:eastAsia="Calibri" w:cs="Calibri"/>
          <w:color w:val="000000" w:themeColor="text1"/>
          <w:szCs w:val="22"/>
          <w:lang w:val="en-US"/>
        </w:rPr>
        <w:t>, Al-</w:t>
      </w:r>
      <w:proofErr w:type="spellStart"/>
      <w:r>
        <w:rPr>
          <w:rFonts w:eastAsia="Calibri" w:cs="Calibri"/>
          <w:color w:val="000000" w:themeColor="text1"/>
          <w:szCs w:val="22"/>
          <w:lang w:val="en-US"/>
        </w:rPr>
        <w:t>Iskandanyah</w:t>
      </w:r>
      <w:proofErr w:type="spellEnd"/>
      <w:r>
        <w:rPr>
          <w:rFonts w:eastAsia="Calibri" w:cs="Calibri"/>
          <w:color w:val="000000" w:themeColor="text1"/>
          <w:szCs w:val="22"/>
          <w:lang w:val="en-US"/>
        </w:rPr>
        <w:t xml:space="preserve">, Al </w:t>
      </w:r>
      <w:proofErr w:type="spellStart"/>
      <w:r>
        <w:rPr>
          <w:rFonts w:eastAsia="Calibri" w:cs="Calibri"/>
          <w:color w:val="000000" w:themeColor="text1"/>
          <w:szCs w:val="22"/>
          <w:lang w:val="en-US"/>
        </w:rPr>
        <w:t>Buhayrah</w:t>
      </w:r>
      <w:proofErr w:type="spellEnd"/>
      <w:r>
        <w:rPr>
          <w:rFonts w:eastAsia="Calibri" w:cs="Calibri"/>
          <w:color w:val="000000" w:themeColor="text1"/>
          <w:szCs w:val="22"/>
          <w:lang w:val="en-US"/>
        </w:rPr>
        <w:t xml:space="preserve">, </w:t>
      </w:r>
      <w:proofErr w:type="spellStart"/>
      <w:r>
        <w:rPr>
          <w:rFonts w:eastAsia="Calibri" w:cs="Calibri"/>
          <w:color w:val="000000" w:themeColor="text1"/>
          <w:szCs w:val="22"/>
          <w:lang w:val="en-US"/>
        </w:rPr>
        <w:t>Kafr</w:t>
      </w:r>
      <w:proofErr w:type="spellEnd"/>
      <w:r>
        <w:rPr>
          <w:rFonts w:eastAsia="Calibri" w:cs="Calibri"/>
          <w:color w:val="000000" w:themeColor="text1"/>
          <w:szCs w:val="22"/>
          <w:lang w:val="en-US"/>
        </w:rPr>
        <w:t xml:space="preserve"> ash Shaykh, Ad </w:t>
      </w:r>
      <w:proofErr w:type="spellStart"/>
      <w:r>
        <w:rPr>
          <w:rFonts w:eastAsia="Calibri" w:cs="Calibri"/>
          <w:color w:val="000000" w:themeColor="text1"/>
          <w:szCs w:val="22"/>
          <w:lang w:val="en-US"/>
        </w:rPr>
        <w:t>Daqahliyah</w:t>
      </w:r>
      <w:proofErr w:type="spellEnd"/>
      <w:r>
        <w:rPr>
          <w:rFonts w:eastAsia="Calibri" w:cs="Calibri"/>
          <w:color w:val="000000" w:themeColor="text1"/>
          <w:szCs w:val="22"/>
          <w:lang w:val="en-US"/>
        </w:rPr>
        <w:t xml:space="preserve">, Dumyat, Ash </w:t>
      </w:r>
      <w:proofErr w:type="spellStart"/>
      <w:r>
        <w:rPr>
          <w:rFonts w:eastAsia="Calibri" w:cs="Calibri"/>
          <w:color w:val="000000" w:themeColor="text1"/>
          <w:szCs w:val="22"/>
          <w:lang w:val="en-US"/>
        </w:rPr>
        <w:t>Sharquiyah</w:t>
      </w:r>
      <w:proofErr w:type="spellEnd"/>
      <w:r>
        <w:rPr>
          <w:rFonts w:eastAsia="Calibri" w:cs="Calibri"/>
          <w:color w:val="000000" w:themeColor="text1"/>
          <w:szCs w:val="22"/>
          <w:lang w:val="en-US"/>
        </w:rPr>
        <w:t xml:space="preserve">, Al </w:t>
      </w:r>
      <w:proofErr w:type="spellStart"/>
      <w:r>
        <w:rPr>
          <w:rFonts w:eastAsia="Calibri" w:cs="Calibri"/>
          <w:color w:val="000000" w:themeColor="text1"/>
          <w:szCs w:val="22"/>
          <w:lang w:val="en-US"/>
        </w:rPr>
        <w:t>Isma’iliyah</w:t>
      </w:r>
      <w:proofErr w:type="spellEnd"/>
      <w:r>
        <w:rPr>
          <w:rFonts w:eastAsia="Calibri" w:cs="Calibri"/>
          <w:color w:val="000000" w:themeColor="text1"/>
          <w:szCs w:val="22"/>
          <w:lang w:val="en-US"/>
        </w:rPr>
        <w:t xml:space="preserve">, Bur </w:t>
      </w:r>
      <w:proofErr w:type="spellStart"/>
      <w:r>
        <w:rPr>
          <w:rFonts w:eastAsia="Calibri" w:cs="Calibri"/>
          <w:color w:val="000000" w:themeColor="text1"/>
          <w:szCs w:val="22"/>
          <w:lang w:val="en-US"/>
        </w:rPr>
        <w:t>Sa’id</w:t>
      </w:r>
      <w:proofErr w:type="spellEnd"/>
    </w:p>
    <w:p w14:paraId="2AA29EDA" w14:textId="77777777" w:rsidR="00091936" w:rsidRDefault="00091936" w:rsidP="00091936">
      <w:pPr>
        <w:spacing w:before="240" w:after="120" w:line="300" w:lineRule="exact"/>
        <w:outlineLvl w:val="1"/>
        <w:rPr>
          <w:u w:val="single"/>
          <w:lang w:val="en-US"/>
        </w:rPr>
      </w:pPr>
      <w:r w:rsidRPr="00D362B3">
        <w:rPr>
          <w:u w:val="single"/>
          <w:lang w:val="en-US"/>
        </w:rPr>
        <w:t>Types of action</w:t>
      </w:r>
    </w:p>
    <w:p w14:paraId="3BB4D934" w14:textId="77777777" w:rsidR="00091936" w:rsidRDefault="00091936" w:rsidP="00091936">
      <w:pPr>
        <w:spacing w:line="300" w:lineRule="exact"/>
        <w:jc w:val="both"/>
        <w:outlineLvl w:val="1"/>
        <w:rPr>
          <w:lang w:val="en-US"/>
        </w:rPr>
      </w:pPr>
      <w:r>
        <w:rPr>
          <w:lang w:val="en-US"/>
        </w:rPr>
        <w:t xml:space="preserve">The sub-grant will finance actions related to the development and implementation of coaching and mentoring, incubation, and acceleration services for (young and women) entrepreneurs, MSMEs, start-ups and recently established enterprises, and which will directly address the call’s objectives specified in section 2. </w:t>
      </w:r>
    </w:p>
    <w:p w14:paraId="23FD68B9" w14:textId="77777777" w:rsidR="00091936" w:rsidRPr="00C24A23" w:rsidRDefault="00091936" w:rsidP="00091936">
      <w:pPr>
        <w:spacing w:line="300" w:lineRule="exact"/>
        <w:outlineLvl w:val="1"/>
        <w:rPr>
          <w:lang w:val="en-US"/>
        </w:rPr>
      </w:pPr>
      <w:r w:rsidRPr="00C24A23">
        <w:rPr>
          <w:lang w:val="en-US"/>
        </w:rPr>
        <w:t>Furthermore, actions should:</w:t>
      </w:r>
    </w:p>
    <w:p w14:paraId="4BA749F6" w14:textId="77777777" w:rsidR="00091936" w:rsidRPr="00C24A23" w:rsidRDefault="00091936" w:rsidP="00663988">
      <w:pPr>
        <w:pStyle w:val="Prrafodelista"/>
        <w:numPr>
          <w:ilvl w:val="0"/>
          <w:numId w:val="28"/>
        </w:numPr>
        <w:spacing w:line="300" w:lineRule="exact"/>
        <w:outlineLvl w:val="1"/>
        <w:rPr>
          <w:lang w:val="en-US"/>
        </w:rPr>
      </w:pPr>
      <w:r w:rsidRPr="00C24A23">
        <w:rPr>
          <w:lang w:val="en-GB"/>
        </w:rPr>
        <w:t>Be relevant to the local context,</w:t>
      </w:r>
    </w:p>
    <w:p w14:paraId="6BCD4A84" w14:textId="77777777" w:rsidR="00091936" w:rsidRPr="00C24A23" w:rsidRDefault="00091936" w:rsidP="00663988">
      <w:pPr>
        <w:pStyle w:val="Prrafodelista"/>
        <w:numPr>
          <w:ilvl w:val="0"/>
          <w:numId w:val="28"/>
        </w:numPr>
        <w:spacing w:line="300" w:lineRule="exact"/>
        <w:outlineLvl w:val="1"/>
        <w:rPr>
          <w:lang w:val="en-US"/>
        </w:rPr>
      </w:pPr>
      <w:r w:rsidRPr="00C24A23">
        <w:rPr>
          <w:lang w:val="en-GB"/>
        </w:rPr>
        <w:t>Be designed according to a mainstream approach towards cross-cutting issues (youth, gender equality, rights of persons with disabilities, environmental sustainability, cultural respect and understanding, equal opportunity employment),</w:t>
      </w:r>
    </w:p>
    <w:p w14:paraId="3DB0963A" w14:textId="77777777" w:rsidR="00091936" w:rsidRPr="00C24A23" w:rsidRDefault="00091936" w:rsidP="00663988">
      <w:pPr>
        <w:pStyle w:val="Prrafodelista"/>
        <w:numPr>
          <w:ilvl w:val="0"/>
          <w:numId w:val="28"/>
        </w:numPr>
        <w:spacing w:line="300" w:lineRule="exact"/>
        <w:outlineLvl w:val="1"/>
        <w:rPr>
          <w:lang w:val="en-US"/>
        </w:rPr>
      </w:pPr>
      <w:proofErr w:type="gramStart"/>
      <w:r w:rsidRPr="00C24A23">
        <w:rPr>
          <w:lang w:val="en-GB"/>
        </w:rPr>
        <w:t>Take into account</w:t>
      </w:r>
      <w:proofErr w:type="gramEnd"/>
      <w:r w:rsidRPr="00C24A23">
        <w:rPr>
          <w:lang w:val="en-GB"/>
        </w:rPr>
        <w:t xml:space="preserve"> lessons learned and scale-up potential in case of continuation or follow-up initiatives,</w:t>
      </w:r>
    </w:p>
    <w:p w14:paraId="3A7FF4AE" w14:textId="77777777" w:rsidR="00091936" w:rsidRPr="00C24A23" w:rsidRDefault="00091936" w:rsidP="00663988">
      <w:pPr>
        <w:pStyle w:val="Prrafodelista"/>
        <w:numPr>
          <w:ilvl w:val="0"/>
          <w:numId w:val="28"/>
        </w:numPr>
        <w:spacing w:line="300" w:lineRule="exact"/>
        <w:outlineLvl w:val="1"/>
        <w:rPr>
          <w:lang w:val="en-US"/>
        </w:rPr>
      </w:pPr>
      <w:r w:rsidRPr="00C24A23">
        <w:rPr>
          <w:lang w:val="en-GB"/>
        </w:rPr>
        <w:t>Include risks assessment and related mitigation measures,</w:t>
      </w:r>
    </w:p>
    <w:p w14:paraId="59DA873C" w14:textId="77777777" w:rsidR="00091936" w:rsidRPr="00C24A23" w:rsidRDefault="00091936" w:rsidP="00663988">
      <w:pPr>
        <w:pStyle w:val="Prrafodelista"/>
        <w:numPr>
          <w:ilvl w:val="0"/>
          <w:numId w:val="29"/>
        </w:numPr>
        <w:spacing w:line="300" w:lineRule="exact"/>
        <w:outlineLvl w:val="1"/>
        <w:rPr>
          <w:lang w:val="en-US"/>
        </w:rPr>
      </w:pPr>
      <w:r w:rsidRPr="00C24A23">
        <w:rPr>
          <w:lang w:val="en-GB"/>
        </w:rPr>
        <w:t>Include monitoring and evaluation tools to measure the proposed impact of the action.</w:t>
      </w:r>
    </w:p>
    <w:p w14:paraId="2F82E256" w14:textId="77777777" w:rsidR="00091936" w:rsidRDefault="00091936" w:rsidP="00091936">
      <w:pPr>
        <w:spacing w:line="300" w:lineRule="exact"/>
        <w:outlineLvl w:val="1"/>
        <w:rPr>
          <w:lang w:val="en-US"/>
        </w:rPr>
      </w:pPr>
      <w:r>
        <w:rPr>
          <w:lang w:val="en-US"/>
        </w:rPr>
        <w:t>The following types of action are ineligible:</w:t>
      </w:r>
    </w:p>
    <w:p w14:paraId="4B31D967" w14:textId="77777777" w:rsidR="00091936" w:rsidRDefault="00091936" w:rsidP="00663988">
      <w:pPr>
        <w:pStyle w:val="Prrafodelista"/>
        <w:numPr>
          <w:ilvl w:val="0"/>
          <w:numId w:val="30"/>
        </w:numPr>
        <w:spacing w:line="300" w:lineRule="exact"/>
        <w:outlineLvl w:val="1"/>
        <w:rPr>
          <w:rFonts w:eastAsia="Calibri" w:cs="Calibri"/>
          <w:szCs w:val="22"/>
          <w:lang w:val="en-US"/>
        </w:rPr>
      </w:pPr>
      <w:r>
        <w:rPr>
          <w:rFonts w:eastAsia="Calibri" w:cs="Calibri"/>
          <w:szCs w:val="22"/>
          <w:lang w:val="en-US"/>
        </w:rPr>
        <w:t>Actions which have already been completed,</w:t>
      </w:r>
    </w:p>
    <w:p w14:paraId="526E2E4A" w14:textId="77777777" w:rsidR="00091936" w:rsidRDefault="00091936" w:rsidP="00663988">
      <w:pPr>
        <w:pStyle w:val="Prrafodelista"/>
        <w:numPr>
          <w:ilvl w:val="0"/>
          <w:numId w:val="30"/>
        </w:numPr>
        <w:spacing w:after="0" w:line="300" w:lineRule="exact"/>
        <w:rPr>
          <w:rFonts w:eastAsia="Calibri" w:cs="Calibri"/>
          <w:szCs w:val="22"/>
          <w:lang w:val="en-US"/>
        </w:rPr>
      </w:pPr>
      <w:r>
        <w:rPr>
          <w:rFonts w:eastAsia="Calibri" w:cs="Calibri"/>
          <w:szCs w:val="22"/>
          <w:lang w:val="en-US"/>
        </w:rPr>
        <w:t>Actions commenced prior to the award of the sub-grant,</w:t>
      </w:r>
    </w:p>
    <w:p w14:paraId="67F2BFF8" w14:textId="77777777" w:rsidR="00091936" w:rsidRDefault="00091936" w:rsidP="00663988">
      <w:pPr>
        <w:pStyle w:val="Prrafodelista"/>
        <w:numPr>
          <w:ilvl w:val="0"/>
          <w:numId w:val="30"/>
        </w:numPr>
        <w:spacing w:after="0" w:line="300" w:lineRule="exact"/>
        <w:rPr>
          <w:szCs w:val="22"/>
          <w:lang w:val="en-US"/>
        </w:rPr>
      </w:pPr>
      <w:r>
        <w:rPr>
          <w:rFonts w:eastAsia="Calibri" w:cs="Calibri"/>
          <w:szCs w:val="22"/>
          <w:lang w:val="en-US"/>
        </w:rPr>
        <w:t xml:space="preserve">Actions already financed by other EU </w:t>
      </w:r>
      <w:proofErr w:type="spellStart"/>
      <w:r>
        <w:rPr>
          <w:rFonts w:eastAsia="Calibri" w:cs="Calibri"/>
          <w:szCs w:val="22"/>
          <w:lang w:val="en-US"/>
        </w:rPr>
        <w:t>programmes</w:t>
      </w:r>
      <w:proofErr w:type="spellEnd"/>
      <w:r>
        <w:rPr>
          <w:rFonts w:eastAsia="Calibri" w:cs="Calibri"/>
          <w:szCs w:val="22"/>
          <w:lang w:val="en-US"/>
        </w:rPr>
        <w:t>,</w:t>
      </w:r>
    </w:p>
    <w:p w14:paraId="66BB8D4B" w14:textId="77777777" w:rsidR="00091936" w:rsidRDefault="00091936" w:rsidP="00663988">
      <w:pPr>
        <w:pStyle w:val="Prrafodelista"/>
        <w:numPr>
          <w:ilvl w:val="0"/>
          <w:numId w:val="30"/>
        </w:numPr>
        <w:spacing w:after="0" w:line="300" w:lineRule="exact"/>
        <w:rPr>
          <w:szCs w:val="22"/>
          <w:lang w:val="en-US"/>
        </w:rPr>
      </w:pPr>
      <w:r>
        <w:rPr>
          <w:rFonts w:eastAsia="Calibri" w:cs="Calibri"/>
          <w:szCs w:val="22"/>
          <w:lang w:val="en-US"/>
        </w:rPr>
        <w:t>Actions considered only or mainly as the purchase of big infrastructure and equipment,</w:t>
      </w:r>
    </w:p>
    <w:p w14:paraId="44286E48" w14:textId="77777777" w:rsidR="00091936" w:rsidRDefault="00091936" w:rsidP="00663988">
      <w:pPr>
        <w:pStyle w:val="Prrafodelista"/>
        <w:numPr>
          <w:ilvl w:val="0"/>
          <w:numId w:val="30"/>
        </w:numPr>
        <w:spacing w:after="0" w:line="300" w:lineRule="exact"/>
        <w:rPr>
          <w:szCs w:val="22"/>
          <w:lang w:val="en-US"/>
        </w:rPr>
      </w:pPr>
      <w:r>
        <w:rPr>
          <w:rFonts w:eastAsia="Calibri" w:cs="Calibri"/>
          <w:szCs w:val="22"/>
          <w:lang w:val="en-US"/>
        </w:rPr>
        <w:t xml:space="preserve">Actions discriminating individuals or groups </w:t>
      </w:r>
      <w:proofErr w:type="gramStart"/>
      <w:r>
        <w:rPr>
          <w:rFonts w:eastAsia="Calibri" w:cs="Calibri"/>
          <w:szCs w:val="22"/>
          <w:lang w:val="en-US"/>
        </w:rPr>
        <w:t>on the basis of</w:t>
      </w:r>
      <w:proofErr w:type="gramEnd"/>
      <w:r>
        <w:rPr>
          <w:rFonts w:eastAsia="Calibri" w:cs="Calibri"/>
          <w:szCs w:val="22"/>
          <w:lang w:val="en-US"/>
        </w:rPr>
        <w:t xml:space="preserve"> race, color, religion, gender, disability, marital status or sexual orientation.</w:t>
      </w:r>
    </w:p>
    <w:p w14:paraId="5E1B998B" w14:textId="77777777" w:rsidR="00091936" w:rsidRDefault="00091936" w:rsidP="00091936">
      <w:pPr>
        <w:spacing w:before="240" w:after="120" w:line="300" w:lineRule="exact"/>
        <w:outlineLvl w:val="1"/>
        <w:rPr>
          <w:u w:val="single"/>
          <w:lang w:val="en-US"/>
        </w:rPr>
      </w:pPr>
      <w:r>
        <w:rPr>
          <w:u w:val="single"/>
          <w:lang w:val="en-US"/>
        </w:rPr>
        <w:t>Visibility</w:t>
      </w:r>
    </w:p>
    <w:p w14:paraId="63DE5E15" w14:textId="77777777" w:rsidR="00091936" w:rsidRDefault="00091936" w:rsidP="00091936">
      <w:pPr>
        <w:spacing w:line="300" w:lineRule="exact"/>
        <w:jc w:val="both"/>
        <w:outlineLvl w:val="1"/>
        <w:rPr>
          <w:lang w:val="en-US"/>
        </w:rPr>
      </w:pPr>
      <w:r>
        <w:rPr>
          <w:lang w:val="en-US"/>
        </w:rPr>
        <w:t xml:space="preserve">Sub-grant applicants must comply with the objectives and priorities and guarantee the visibility of the EU financing (see the </w:t>
      </w:r>
      <w:hyperlink r:id="rId14" w:history="1">
        <w:r>
          <w:rPr>
            <w:rStyle w:val="Hipervnculo"/>
            <w:lang w:val="en-US"/>
          </w:rPr>
          <w:t>Communication and Visibility Requirements for EU External Actions</w:t>
        </w:r>
      </w:hyperlink>
      <w:r>
        <w:rPr>
          <w:lang w:val="en-US"/>
        </w:rPr>
        <w:t>).</w:t>
      </w:r>
    </w:p>
    <w:p w14:paraId="64CC3DBE" w14:textId="77777777" w:rsidR="00091936" w:rsidRDefault="00091936" w:rsidP="00091936">
      <w:pPr>
        <w:spacing w:line="300" w:lineRule="exact"/>
        <w:outlineLvl w:val="1"/>
        <w:rPr>
          <w:u w:val="single"/>
          <w:lang w:val="en-US"/>
        </w:rPr>
      </w:pPr>
      <w:r>
        <w:rPr>
          <w:u w:val="single"/>
          <w:lang w:val="en-US"/>
        </w:rPr>
        <w:t>Number of applications and subgrants per applicant(s)</w:t>
      </w:r>
    </w:p>
    <w:p w14:paraId="0A69945E" w14:textId="78E8CA97" w:rsidR="00091936" w:rsidRPr="00D362B3" w:rsidRDefault="00091936" w:rsidP="00D362B3">
      <w:pPr>
        <w:numPr>
          <w:ilvl w:val="0"/>
          <w:numId w:val="31"/>
        </w:numPr>
        <w:spacing w:after="120" w:line="300" w:lineRule="exact"/>
        <w:ind w:left="426" w:hanging="284"/>
        <w:jc w:val="both"/>
        <w:outlineLvl w:val="1"/>
        <w:rPr>
          <w:lang w:val="en-US"/>
        </w:rPr>
      </w:pPr>
      <w:r>
        <w:rPr>
          <w:lang w:val="en-US"/>
        </w:rPr>
        <w:t>The</w:t>
      </w:r>
      <w:r w:rsidRPr="00D362B3">
        <w:rPr>
          <w:lang w:val="en-US"/>
        </w:rPr>
        <w:t xml:space="preserve"> applicant may not submit more than one application under this call for sub-grant proposals.</w:t>
      </w:r>
    </w:p>
    <w:p w14:paraId="0F6D94AC" w14:textId="1FAB3CA6" w:rsidR="00091936" w:rsidRDefault="00091936" w:rsidP="00663988">
      <w:pPr>
        <w:numPr>
          <w:ilvl w:val="0"/>
          <w:numId w:val="31"/>
        </w:numPr>
        <w:spacing w:after="120" w:line="300" w:lineRule="exact"/>
        <w:ind w:left="426" w:hanging="284"/>
        <w:jc w:val="both"/>
        <w:outlineLvl w:val="1"/>
        <w:rPr>
          <w:lang w:val="en-US"/>
        </w:rPr>
      </w:pPr>
      <w:r>
        <w:rPr>
          <w:lang w:val="en-US"/>
        </w:rPr>
        <w:t>The applicant may not be awarded more than one sub-grant under this call for sub-grant proposals.</w:t>
      </w:r>
    </w:p>
    <w:p w14:paraId="197BCCE1" w14:textId="77777777" w:rsidR="00091936" w:rsidRPr="002A4CFD" w:rsidRDefault="00091936" w:rsidP="00DE2D77">
      <w:pPr>
        <w:spacing w:line="300" w:lineRule="exact"/>
        <w:jc w:val="both"/>
        <w:outlineLvl w:val="1"/>
        <w:rPr>
          <w:lang w:val="en-US"/>
        </w:rPr>
      </w:pPr>
    </w:p>
    <w:p w14:paraId="2914614C" w14:textId="3B496409" w:rsidR="00472089" w:rsidRPr="00E83C35" w:rsidRDefault="4B07A6C8" w:rsidP="23011841">
      <w:pPr>
        <w:pStyle w:val="Guidelines3"/>
        <w:numPr>
          <w:ilvl w:val="2"/>
          <w:numId w:val="0"/>
        </w:numPr>
        <w:outlineLvl w:val="1"/>
      </w:pPr>
      <w:bookmarkStart w:id="28" w:name="_Toc437893845"/>
      <w:r>
        <w:lastRenderedPageBreak/>
        <w:t xml:space="preserve">4.3 - </w:t>
      </w:r>
      <w:r w:rsidR="00472089">
        <w:t>Eligibility of costs: costs that can be included</w:t>
      </w:r>
      <w:bookmarkEnd w:id="28"/>
      <w:r w:rsidR="00472089">
        <w:t xml:space="preserve"> </w:t>
      </w:r>
    </w:p>
    <w:p w14:paraId="3E4583B1" w14:textId="0742622F" w:rsidR="00DB2888" w:rsidRDefault="00472089" w:rsidP="00DB2888">
      <w:pPr>
        <w:spacing w:before="240" w:after="120" w:line="300" w:lineRule="exact"/>
        <w:outlineLvl w:val="1"/>
        <w:rPr>
          <w:lang w:val="en-US"/>
        </w:rPr>
      </w:pPr>
      <w:r w:rsidRPr="3AFC9C22">
        <w:rPr>
          <w:lang w:val="en-US"/>
        </w:rPr>
        <w:t xml:space="preserve">The </w:t>
      </w:r>
      <w:r w:rsidRPr="00DB2888">
        <w:rPr>
          <w:lang w:val="en-US"/>
        </w:rPr>
        <w:t>sub-grant shall take the forms of reimbursement of costs</w:t>
      </w:r>
      <w:r w:rsidR="00D362B3">
        <w:rPr>
          <w:lang w:val="en-US"/>
        </w:rPr>
        <w:t>.</w:t>
      </w:r>
    </w:p>
    <w:p w14:paraId="3A38E8DA" w14:textId="1C49D500" w:rsidR="00132EED" w:rsidRPr="00DB2888" w:rsidRDefault="00472089" w:rsidP="23011841">
      <w:pPr>
        <w:spacing w:after="120" w:line="300" w:lineRule="exact"/>
        <w:outlineLvl w:val="1"/>
        <w:rPr>
          <w:b/>
          <w:bCs/>
          <w:u w:val="single"/>
          <w:lang w:val="en-US"/>
        </w:rPr>
      </w:pPr>
      <w:r w:rsidRPr="00180B2B">
        <w:rPr>
          <w:b/>
          <w:bCs/>
          <w:u w:val="single"/>
          <w:lang w:val="en-US"/>
        </w:rPr>
        <w:t>Reimbursement of costs</w:t>
      </w:r>
    </w:p>
    <w:p w14:paraId="0023D53F" w14:textId="77777777" w:rsidR="00472089" w:rsidRPr="002A4CFD" w:rsidRDefault="00472089" w:rsidP="002A4CFD">
      <w:pPr>
        <w:spacing w:line="300" w:lineRule="exact"/>
        <w:jc w:val="both"/>
        <w:outlineLvl w:val="1"/>
        <w:rPr>
          <w:lang w:val="en-US"/>
        </w:rPr>
      </w:pPr>
      <w:r w:rsidRPr="002A4CFD">
        <w:rPr>
          <w:lang w:val="en-US"/>
        </w:rPr>
        <w:t xml:space="preserve">Only eligible costs can be covered by the sub-grant. The categories of costs that are eligible and non-eligible are indicated below. The budget is both a cost estimate and an overall ceiling for eligible costs. </w:t>
      </w:r>
    </w:p>
    <w:p w14:paraId="1EBA1F35" w14:textId="77777777" w:rsidR="00472089" w:rsidRPr="00C24A23" w:rsidRDefault="00472089" w:rsidP="00A31A22">
      <w:pPr>
        <w:spacing w:after="120" w:line="300" w:lineRule="exact"/>
        <w:jc w:val="both"/>
        <w:outlineLvl w:val="1"/>
        <w:rPr>
          <w:u w:val="single"/>
          <w:lang w:val="en-US"/>
        </w:rPr>
      </w:pPr>
      <w:r w:rsidRPr="009A2DAB">
        <w:rPr>
          <w:u w:val="single"/>
          <w:lang w:val="en-US"/>
        </w:rPr>
        <w:t>Eligible direct costs</w:t>
      </w:r>
    </w:p>
    <w:p w14:paraId="495D7198" w14:textId="396CB9F8" w:rsidR="00472089" w:rsidRPr="00C24A23" w:rsidRDefault="00472089" w:rsidP="002A4CFD">
      <w:pPr>
        <w:spacing w:after="120" w:line="300" w:lineRule="exact"/>
        <w:jc w:val="both"/>
        <w:outlineLvl w:val="1"/>
        <w:rPr>
          <w:lang w:val="en-US"/>
        </w:rPr>
      </w:pPr>
      <w:r w:rsidRPr="00C24A23">
        <w:rPr>
          <w:lang w:val="en-US"/>
        </w:rPr>
        <w:t>To be eligible under this call for proposals, costs must comply with the provisions of Article</w:t>
      </w:r>
      <w:r w:rsidR="003E734A" w:rsidRPr="00C24A23">
        <w:rPr>
          <w:lang w:val="en-US"/>
        </w:rPr>
        <w:t xml:space="preserve"> </w:t>
      </w:r>
      <w:r w:rsidR="003A1DA6" w:rsidRPr="00C24A23">
        <w:rPr>
          <w:lang w:val="en-US"/>
        </w:rPr>
        <w:t>9</w:t>
      </w:r>
      <w:r w:rsidRPr="00C24A23">
        <w:rPr>
          <w:lang w:val="en-US"/>
        </w:rPr>
        <w:t xml:space="preserve"> </w:t>
      </w:r>
      <w:r w:rsidR="00103C56" w:rsidRPr="00C24A23">
        <w:rPr>
          <w:lang w:val="en-US"/>
        </w:rPr>
        <w:t xml:space="preserve">(see in Annex 5) </w:t>
      </w:r>
      <w:r w:rsidRPr="00C24A23">
        <w:rPr>
          <w:lang w:val="en-US"/>
        </w:rPr>
        <w:t>of the sub-grant contract.</w:t>
      </w:r>
    </w:p>
    <w:p w14:paraId="472F5AA9" w14:textId="21DB9F4F" w:rsidR="00472089" w:rsidRDefault="00472089" w:rsidP="002A4CFD">
      <w:pPr>
        <w:spacing w:line="300" w:lineRule="exact"/>
        <w:jc w:val="both"/>
        <w:outlineLvl w:val="1"/>
        <w:rPr>
          <w:lang w:val="en-US"/>
        </w:rPr>
      </w:pPr>
      <w:r w:rsidRPr="00C24A23">
        <w:rPr>
          <w:lang w:val="en-US"/>
        </w:rPr>
        <w:t xml:space="preserve">The </w:t>
      </w:r>
      <w:r w:rsidR="00A31A22" w:rsidRPr="00C24A23">
        <w:rPr>
          <w:lang w:val="en-US"/>
        </w:rPr>
        <w:t xml:space="preserve">subgrant </w:t>
      </w:r>
      <w:r w:rsidRPr="00C24A23">
        <w:rPr>
          <w:lang w:val="en-US"/>
        </w:rPr>
        <w:t>applicant</w:t>
      </w:r>
      <w:r w:rsidR="00A31A22" w:rsidRPr="00C24A23">
        <w:rPr>
          <w:lang w:val="en-US"/>
        </w:rPr>
        <w:t>(</w:t>
      </w:r>
      <w:r w:rsidRPr="00C24A23">
        <w:rPr>
          <w:lang w:val="en-US"/>
        </w:rPr>
        <w:t>s</w:t>
      </w:r>
      <w:r w:rsidR="00A31A22" w:rsidRPr="00C24A23">
        <w:rPr>
          <w:lang w:val="en-US"/>
        </w:rPr>
        <w:t>)</w:t>
      </w:r>
      <w:r w:rsidRPr="00C24A23">
        <w:rPr>
          <w:lang w:val="en-US"/>
        </w:rPr>
        <w:t xml:space="preserve"> agree that the expenditure verification(s) referred to in</w:t>
      </w:r>
      <w:r w:rsidRPr="00C24A23">
        <w:rPr>
          <w:lang w:val="en-US" w:eastAsia="en-GB" w:bidi="kn-IN"/>
        </w:rPr>
        <w:t xml:space="preserve"> </w:t>
      </w:r>
      <w:r w:rsidR="006A561D" w:rsidRPr="00C24A23">
        <w:rPr>
          <w:lang w:val="en-US" w:eastAsia="en-GB" w:bidi="kn-IN"/>
        </w:rPr>
        <w:t>Article</w:t>
      </w:r>
      <w:r w:rsidR="000B49AF" w:rsidRPr="00C24A23">
        <w:rPr>
          <w:lang w:val="en-US" w:eastAsia="en-GB" w:bidi="kn-IN"/>
        </w:rPr>
        <w:t xml:space="preserve"> 10</w:t>
      </w:r>
      <w:r w:rsidR="00103C56" w:rsidRPr="00C24A23">
        <w:rPr>
          <w:lang w:val="en-US" w:eastAsia="en-GB" w:bidi="kn-IN"/>
        </w:rPr>
        <w:t xml:space="preserve"> </w:t>
      </w:r>
      <w:r w:rsidR="00103C56" w:rsidRPr="00C24A23">
        <w:rPr>
          <w:lang w:val="en-US"/>
        </w:rPr>
        <w:t>(see in Annex 5)</w:t>
      </w:r>
      <w:r w:rsidRPr="00C24A23">
        <w:rPr>
          <w:lang w:val="en-US" w:eastAsia="en-GB" w:bidi="kn-IN"/>
        </w:rPr>
        <w:t xml:space="preserve"> </w:t>
      </w:r>
      <w:r w:rsidRPr="00C24A23">
        <w:rPr>
          <w:lang w:val="en-US"/>
        </w:rPr>
        <w:t xml:space="preserve">of the sub-grant contract will be carried out by the auditor contracted by the project </w:t>
      </w:r>
      <w:r w:rsidR="006A561D" w:rsidRPr="00C24A23">
        <w:rPr>
          <w:lang w:val="en-US"/>
        </w:rPr>
        <w:t xml:space="preserve">Lead </w:t>
      </w:r>
      <w:r w:rsidR="00A31A22" w:rsidRPr="00C24A23">
        <w:rPr>
          <w:lang w:val="en-US"/>
        </w:rPr>
        <w:t>B</w:t>
      </w:r>
      <w:r w:rsidRPr="00C24A23">
        <w:rPr>
          <w:lang w:val="en-US"/>
        </w:rPr>
        <w:t>eneficiary</w:t>
      </w:r>
      <w:r w:rsidR="006A561D" w:rsidRPr="00C24A23">
        <w:rPr>
          <w:lang w:val="en-US"/>
        </w:rPr>
        <w:t xml:space="preserve"> </w:t>
      </w:r>
      <w:r w:rsidR="00E270E0" w:rsidRPr="00C24A23">
        <w:rPr>
          <w:lang w:val="en-US"/>
        </w:rPr>
        <w:t>BUSINESSMED</w:t>
      </w:r>
      <w:r w:rsidR="003E734A" w:rsidRPr="00C24A23">
        <w:rPr>
          <w:lang w:val="en-US"/>
        </w:rPr>
        <w:t>.</w:t>
      </w:r>
    </w:p>
    <w:p w14:paraId="7778AD8C" w14:textId="77777777" w:rsidR="00472089" w:rsidRPr="002A4CFD" w:rsidRDefault="00472089" w:rsidP="002A4CFD">
      <w:pPr>
        <w:spacing w:after="120" w:line="300" w:lineRule="exact"/>
        <w:jc w:val="both"/>
        <w:outlineLvl w:val="1"/>
        <w:rPr>
          <w:u w:val="single"/>
          <w:lang w:val="en-US"/>
        </w:rPr>
      </w:pPr>
      <w:r w:rsidRPr="002A4CFD">
        <w:rPr>
          <w:u w:val="single"/>
          <w:lang w:val="en-US"/>
        </w:rPr>
        <w:t>Ineligible costs</w:t>
      </w:r>
    </w:p>
    <w:p w14:paraId="7ADC06CE" w14:textId="77777777" w:rsidR="00472089" w:rsidRPr="002A4CFD" w:rsidRDefault="00472089" w:rsidP="002A4CFD">
      <w:pPr>
        <w:spacing w:after="100" w:line="300" w:lineRule="exact"/>
        <w:jc w:val="both"/>
        <w:outlineLvl w:val="1"/>
        <w:rPr>
          <w:lang w:val="en-US"/>
        </w:rPr>
      </w:pPr>
      <w:r w:rsidRPr="002A4CFD">
        <w:rPr>
          <w:lang w:val="en-US"/>
        </w:rPr>
        <w:t>The following costs are not eligible:</w:t>
      </w:r>
    </w:p>
    <w:p w14:paraId="4D7920AB" w14:textId="77777777" w:rsidR="00472089" w:rsidRPr="002A4CFD" w:rsidRDefault="00472089" w:rsidP="00663988">
      <w:pPr>
        <w:numPr>
          <w:ilvl w:val="0"/>
          <w:numId w:val="15"/>
        </w:numPr>
        <w:spacing w:before="120" w:after="0" w:line="300" w:lineRule="exact"/>
        <w:ind w:left="714" w:hanging="357"/>
        <w:jc w:val="both"/>
        <w:outlineLvl w:val="1"/>
        <w:rPr>
          <w:lang w:val="en-US"/>
        </w:rPr>
      </w:pPr>
      <w:r w:rsidRPr="002A4CFD">
        <w:rPr>
          <w:lang w:val="en-US"/>
        </w:rPr>
        <w:t>debts and debt service charges (interest</w:t>
      </w:r>
      <w:proofErr w:type="gramStart"/>
      <w:r w:rsidRPr="002A4CFD">
        <w:rPr>
          <w:lang w:val="en-US"/>
        </w:rPr>
        <w:t>);</w:t>
      </w:r>
      <w:proofErr w:type="gramEnd"/>
    </w:p>
    <w:p w14:paraId="3A6AB028" w14:textId="77777777" w:rsidR="00472089" w:rsidRPr="002A4CFD" w:rsidRDefault="00472089" w:rsidP="00663988">
      <w:pPr>
        <w:numPr>
          <w:ilvl w:val="0"/>
          <w:numId w:val="15"/>
        </w:numPr>
        <w:spacing w:before="120" w:after="0" w:line="300" w:lineRule="exact"/>
        <w:ind w:left="714" w:hanging="357"/>
        <w:jc w:val="both"/>
        <w:outlineLvl w:val="1"/>
        <w:rPr>
          <w:lang w:val="en-US"/>
        </w:rPr>
      </w:pPr>
      <w:r w:rsidRPr="002A4CFD">
        <w:rPr>
          <w:lang w:val="en-US"/>
        </w:rPr>
        <w:t xml:space="preserve">provisions for losses or potential future </w:t>
      </w:r>
      <w:proofErr w:type="gramStart"/>
      <w:r w:rsidRPr="002A4CFD">
        <w:rPr>
          <w:lang w:val="en-US"/>
        </w:rPr>
        <w:t>liabilities;</w:t>
      </w:r>
      <w:proofErr w:type="gramEnd"/>
    </w:p>
    <w:p w14:paraId="4BA09DE1" w14:textId="77777777" w:rsidR="00472089" w:rsidRPr="002A4CFD" w:rsidRDefault="00472089" w:rsidP="00663988">
      <w:pPr>
        <w:numPr>
          <w:ilvl w:val="0"/>
          <w:numId w:val="15"/>
        </w:numPr>
        <w:spacing w:before="120" w:after="0" w:line="300" w:lineRule="exact"/>
        <w:ind w:left="714" w:hanging="357"/>
        <w:jc w:val="both"/>
        <w:outlineLvl w:val="1"/>
        <w:rPr>
          <w:lang w:val="en-US"/>
        </w:rPr>
      </w:pPr>
      <w:r w:rsidRPr="002A4CFD">
        <w:rPr>
          <w:lang w:val="en-US"/>
        </w:rPr>
        <w:t xml:space="preserve">costs declared by the applicants and financed by another action or work </w:t>
      </w:r>
      <w:proofErr w:type="spellStart"/>
      <w:r w:rsidRPr="002A4CFD">
        <w:rPr>
          <w:lang w:val="en-US"/>
        </w:rPr>
        <w:t>programme</w:t>
      </w:r>
      <w:proofErr w:type="spellEnd"/>
      <w:r w:rsidRPr="002A4CFD">
        <w:rPr>
          <w:lang w:val="en-US"/>
        </w:rPr>
        <w:t xml:space="preserve"> receiving a European Union </w:t>
      </w:r>
      <w:proofErr w:type="gramStart"/>
      <w:r w:rsidRPr="002A4CFD">
        <w:rPr>
          <w:lang w:val="en-US"/>
        </w:rPr>
        <w:t>grant;</w:t>
      </w:r>
      <w:proofErr w:type="gramEnd"/>
    </w:p>
    <w:p w14:paraId="50AF35C4" w14:textId="77777777" w:rsidR="00472089" w:rsidRPr="002A4CFD" w:rsidRDefault="00472089" w:rsidP="00663988">
      <w:pPr>
        <w:numPr>
          <w:ilvl w:val="0"/>
          <w:numId w:val="15"/>
        </w:numPr>
        <w:spacing w:before="120" w:after="0" w:line="300" w:lineRule="exact"/>
        <w:ind w:left="714" w:hanging="357"/>
        <w:jc w:val="both"/>
        <w:outlineLvl w:val="1"/>
        <w:rPr>
          <w:lang w:val="en-US"/>
        </w:rPr>
      </w:pPr>
      <w:r w:rsidRPr="002A4CFD">
        <w:rPr>
          <w:lang w:val="en-US"/>
        </w:rPr>
        <w:t xml:space="preserve">purchases of land or </w:t>
      </w:r>
      <w:proofErr w:type="gramStart"/>
      <w:r w:rsidRPr="002A4CFD">
        <w:rPr>
          <w:lang w:val="en-US"/>
        </w:rPr>
        <w:t>buildings;</w:t>
      </w:r>
      <w:proofErr w:type="gramEnd"/>
    </w:p>
    <w:p w14:paraId="5B7E9BD6" w14:textId="77777777" w:rsidR="00472089" w:rsidRPr="006A561D" w:rsidRDefault="00472089" w:rsidP="00663988">
      <w:pPr>
        <w:numPr>
          <w:ilvl w:val="0"/>
          <w:numId w:val="15"/>
        </w:numPr>
        <w:spacing w:before="120" w:after="0" w:line="300" w:lineRule="exact"/>
        <w:ind w:left="714" w:hanging="357"/>
        <w:jc w:val="both"/>
        <w:outlineLvl w:val="1"/>
      </w:pPr>
      <w:r w:rsidRPr="006A561D">
        <w:t>currency exchange losses;</w:t>
      </w:r>
    </w:p>
    <w:p w14:paraId="45444313" w14:textId="77777777" w:rsidR="00472089" w:rsidRPr="007F7839" w:rsidRDefault="00472089" w:rsidP="00663988">
      <w:pPr>
        <w:numPr>
          <w:ilvl w:val="0"/>
          <w:numId w:val="15"/>
        </w:numPr>
        <w:spacing w:before="120" w:after="0" w:line="300" w:lineRule="exact"/>
        <w:ind w:left="714" w:hanging="357"/>
        <w:jc w:val="both"/>
        <w:outlineLvl w:val="1"/>
        <w:rPr>
          <w:lang w:val="en-US"/>
        </w:rPr>
      </w:pPr>
      <w:r w:rsidRPr="007F7839">
        <w:rPr>
          <w:lang w:val="en-US"/>
        </w:rPr>
        <w:t xml:space="preserve">duties, </w:t>
      </w:r>
      <w:proofErr w:type="gramStart"/>
      <w:r w:rsidRPr="007F7839">
        <w:rPr>
          <w:lang w:val="en-US"/>
        </w:rPr>
        <w:t>taxes</w:t>
      </w:r>
      <w:proofErr w:type="gramEnd"/>
      <w:r w:rsidRPr="007F7839">
        <w:rPr>
          <w:lang w:val="en-US"/>
        </w:rPr>
        <w:t xml:space="preserve"> and charges, including VAT, except when non-recoverable under the relevant national tax legislation</w:t>
      </w:r>
      <w:r w:rsidR="006A561D" w:rsidRPr="007F7839">
        <w:rPr>
          <w:lang w:val="en-US"/>
        </w:rPr>
        <w:t xml:space="preserve"> unless otherwise provided in appropriate provisions negotiated with partner countries, as per the provisions of the related Financing Agreement;</w:t>
      </w:r>
      <w:r w:rsidR="006A561D" w:rsidRPr="007F7839">
        <w:rPr>
          <w:rStyle w:val="Refdenotaalpie"/>
        </w:rPr>
        <w:footnoteReference w:id="2"/>
      </w:r>
      <w:r w:rsidR="006A561D" w:rsidRPr="007F7839">
        <w:rPr>
          <w:lang w:val="en-US"/>
        </w:rPr>
        <w:t xml:space="preserve"> </w:t>
      </w:r>
    </w:p>
    <w:p w14:paraId="2A009711" w14:textId="77777777" w:rsidR="00472089" w:rsidRPr="006A561D" w:rsidRDefault="00C47FDE" w:rsidP="00663988">
      <w:pPr>
        <w:numPr>
          <w:ilvl w:val="0"/>
          <w:numId w:val="15"/>
        </w:numPr>
        <w:spacing w:before="120" w:after="0" w:line="300" w:lineRule="exact"/>
        <w:ind w:left="714" w:hanging="357"/>
        <w:jc w:val="both"/>
        <w:outlineLvl w:val="1"/>
      </w:pPr>
      <w:r>
        <w:t>loans to third parties;</w:t>
      </w:r>
    </w:p>
    <w:p w14:paraId="18D80E7A" w14:textId="77777777" w:rsidR="00472089" w:rsidRPr="002A4CFD" w:rsidRDefault="00472089" w:rsidP="00663988">
      <w:pPr>
        <w:numPr>
          <w:ilvl w:val="0"/>
          <w:numId w:val="15"/>
        </w:numPr>
        <w:spacing w:before="120" w:after="0" w:line="300" w:lineRule="exact"/>
        <w:ind w:left="714" w:hanging="357"/>
        <w:jc w:val="both"/>
        <w:outlineLvl w:val="1"/>
        <w:rPr>
          <w:lang w:val="en-US"/>
        </w:rPr>
      </w:pPr>
      <w:r w:rsidRPr="002A4CFD">
        <w:rPr>
          <w:lang w:val="en-US"/>
        </w:rPr>
        <w:t xml:space="preserve">fines, penalties and expenses of </w:t>
      </w:r>
      <w:proofErr w:type="gramStart"/>
      <w:r w:rsidRPr="002A4CFD">
        <w:rPr>
          <w:lang w:val="en-US"/>
        </w:rPr>
        <w:t>litigation</w:t>
      </w:r>
      <w:r w:rsidR="00C47FDE">
        <w:rPr>
          <w:lang w:val="en-US"/>
        </w:rPr>
        <w:t>;</w:t>
      </w:r>
      <w:proofErr w:type="gramEnd"/>
    </w:p>
    <w:p w14:paraId="3DEEC669" w14:textId="5602C631" w:rsidR="00472089" w:rsidRDefault="00C47FDE" w:rsidP="002A4CFD">
      <w:pPr>
        <w:numPr>
          <w:ilvl w:val="0"/>
          <w:numId w:val="15"/>
        </w:numPr>
        <w:spacing w:before="120" w:after="0" w:line="300" w:lineRule="exact"/>
        <w:ind w:left="714" w:hanging="357"/>
        <w:jc w:val="both"/>
        <w:outlineLvl w:val="1"/>
      </w:pPr>
      <w:r>
        <w:t>contributions in kind;</w:t>
      </w:r>
    </w:p>
    <w:p w14:paraId="437A1A9F" w14:textId="77777777" w:rsidR="00E955E4" w:rsidRPr="00E83C35" w:rsidRDefault="00E955E4" w:rsidP="00E955E4">
      <w:pPr>
        <w:spacing w:before="120" w:after="0" w:line="300" w:lineRule="exact"/>
        <w:ind w:left="714"/>
        <w:jc w:val="both"/>
        <w:outlineLvl w:val="1"/>
      </w:pPr>
    </w:p>
    <w:p w14:paraId="4E64000F" w14:textId="6B889D49" w:rsidR="00472089" w:rsidRPr="001A168D" w:rsidRDefault="33ACE6BF" w:rsidP="00AC69F4">
      <w:pPr>
        <w:pStyle w:val="Guidelines3"/>
        <w:numPr>
          <w:ilvl w:val="2"/>
          <w:numId w:val="0"/>
        </w:numPr>
        <w:outlineLvl w:val="1"/>
      </w:pPr>
      <w:bookmarkStart w:id="29" w:name="_Hlk77769769"/>
      <w:r w:rsidRPr="00C24A23">
        <w:t xml:space="preserve">4.4. </w:t>
      </w:r>
      <w:bookmarkStart w:id="30" w:name="_Hlk77769787"/>
      <w:r w:rsidR="00472089" w:rsidRPr="00C24A23">
        <w:t xml:space="preserve">Ethic clauses and Code of Conduct </w:t>
      </w:r>
      <w:bookmarkEnd w:id="30"/>
    </w:p>
    <w:p w14:paraId="2CB7592E" w14:textId="77777777" w:rsidR="009C3CDC" w:rsidRDefault="009C3CDC" w:rsidP="009C3CDC">
      <w:pPr>
        <w:keepNext/>
        <w:spacing w:before="200" w:after="120" w:line="300" w:lineRule="exact"/>
        <w:ind w:left="284" w:hanging="284"/>
        <w:jc w:val="both"/>
        <w:outlineLvl w:val="1"/>
        <w:rPr>
          <w:u w:val="single"/>
          <w:lang w:val="en-US"/>
        </w:rPr>
      </w:pPr>
      <w:bookmarkStart w:id="31" w:name="_Toc437893846"/>
      <w:bookmarkStart w:id="32" w:name="_Toc15492336"/>
      <w:bookmarkStart w:id="33" w:name="_Toc15645112"/>
      <w:bookmarkStart w:id="34" w:name="_Toc15645148"/>
      <w:bookmarkStart w:id="35" w:name="_Toc15645212"/>
      <w:bookmarkEnd w:id="29"/>
      <w:r>
        <w:rPr>
          <w:u w:val="single"/>
          <w:lang w:val="en-US"/>
        </w:rPr>
        <w:t>a) Absence of conflict of interest</w:t>
      </w:r>
    </w:p>
    <w:p w14:paraId="10E516DA" w14:textId="77777777" w:rsidR="009C3CDC" w:rsidRDefault="009C3CDC" w:rsidP="009C3CDC">
      <w:pPr>
        <w:keepNext/>
        <w:spacing w:before="120" w:after="120" w:line="300" w:lineRule="exact"/>
        <w:jc w:val="both"/>
        <w:outlineLvl w:val="1"/>
        <w:rPr>
          <w:lang w:val="en-US"/>
        </w:rPr>
      </w:pPr>
      <w:r>
        <w:rPr>
          <w:lang w:val="en-US"/>
        </w:rPr>
        <w:t xml:space="preserve">The applicant must not be affected by any conflict of interest and must have no equivalent relation in that respect with other applicants or parties involved in the actions. Any attempt by an applicant to obtain confidential information, enter into unlawful agreements with competitors or influence the evaluation </w:t>
      </w:r>
      <w:r>
        <w:rPr>
          <w:lang w:val="en-US"/>
        </w:rPr>
        <w:lastRenderedPageBreak/>
        <w:t xml:space="preserve">committee or the project’s sub-grant manager during the process of examining, clarifying, </w:t>
      </w:r>
      <w:proofErr w:type="gramStart"/>
      <w:r>
        <w:rPr>
          <w:lang w:val="en-US"/>
        </w:rPr>
        <w:t>evaluating</w:t>
      </w:r>
      <w:proofErr w:type="gramEnd"/>
      <w:r>
        <w:rPr>
          <w:lang w:val="en-US"/>
        </w:rPr>
        <w:t xml:space="preserve"> and comparing applications will lead to the rejection of its application and may result in administrative penalties. </w:t>
      </w:r>
    </w:p>
    <w:p w14:paraId="3FAA5434" w14:textId="77777777" w:rsidR="009C3CDC" w:rsidRDefault="009C3CDC" w:rsidP="009C3CDC">
      <w:pPr>
        <w:keepNext/>
        <w:spacing w:before="120" w:after="120" w:line="300" w:lineRule="exact"/>
        <w:ind w:left="284" w:hanging="284"/>
        <w:jc w:val="both"/>
        <w:outlineLvl w:val="1"/>
        <w:rPr>
          <w:lang w:val="en-US"/>
        </w:rPr>
      </w:pPr>
      <w:r>
        <w:rPr>
          <w:lang w:val="en-US"/>
        </w:rPr>
        <w:t xml:space="preserve">b) </w:t>
      </w:r>
      <w:r>
        <w:rPr>
          <w:u w:val="single"/>
          <w:lang w:val="en-US"/>
        </w:rPr>
        <w:t xml:space="preserve">Respect for human rights as well as environmental legislation and core </w:t>
      </w:r>
      <w:proofErr w:type="spellStart"/>
      <w:r>
        <w:rPr>
          <w:u w:val="single"/>
          <w:lang w:val="en-US"/>
        </w:rPr>
        <w:t>labour</w:t>
      </w:r>
      <w:proofErr w:type="spellEnd"/>
      <w:r>
        <w:rPr>
          <w:u w:val="single"/>
          <w:lang w:val="en-US"/>
        </w:rPr>
        <w:t xml:space="preserve"> standards</w:t>
      </w:r>
      <w:r>
        <w:rPr>
          <w:lang w:val="en-US"/>
        </w:rPr>
        <w:t xml:space="preserve"> </w:t>
      </w:r>
    </w:p>
    <w:p w14:paraId="046D32C6" w14:textId="77777777" w:rsidR="009C3CDC" w:rsidRDefault="009C3CDC" w:rsidP="009C3CDC">
      <w:pPr>
        <w:keepNext/>
        <w:spacing w:before="120" w:after="120" w:line="300" w:lineRule="exact"/>
        <w:jc w:val="both"/>
        <w:outlineLvl w:val="1"/>
        <w:rPr>
          <w:lang w:val="en-US"/>
        </w:rPr>
      </w:pPr>
      <w:r>
        <w:rPr>
          <w:lang w:val="en-US"/>
        </w:rPr>
        <w:t xml:space="preserve">The applicant and its staff must comply with human rights. </w:t>
      </w:r>
      <w:proofErr w:type="gramStart"/>
      <w:r>
        <w:rPr>
          <w:lang w:val="en-US"/>
        </w:rPr>
        <w:t>In particular and</w:t>
      </w:r>
      <w:proofErr w:type="gramEnd"/>
      <w:r>
        <w:rPr>
          <w:lang w:val="en-US"/>
        </w:rPr>
        <w:t xml:space="preserve"> in accordance with the applicable act, applicants who have been awarded contracts must comply with the environmental legislation including multilateral environmental agreements, and with the core </w:t>
      </w:r>
      <w:proofErr w:type="spellStart"/>
      <w:r>
        <w:rPr>
          <w:lang w:val="en-US"/>
        </w:rPr>
        <w:t>labour</w:t>
      </w:r>
      <w:proofErr w:type="spellEnd"/>
      <w:r>
        <w:rPr>
          <w:lang w:val="en-US"/>
        </w:rPr>
        <w:t xml:space="preserve"> standards as applicable and as defined in the relevant International </w:t>
      </w:r>
      <w:proofErr w:type="spellStart"/>
      <w:r>
        <w:rPr>
          <w:lang w:val="en-US"/>
        </w:rPr>
        <w:t>Labour</w:t>
      </w:r>
      <w:proofErr w:type="spellEnd"/>
      <w:r>
        <w:rPr>
          <w:lang w:val="en-US"/>
        </w:rPr>
        <w:t xml:space="preserve"> </w:t>
      </w:r>
      <w:proofErr w:type="spellStart"/>
      <w:r>
        <w:rPr>
          <w:lang w:val="en-US"/>
        </w:rPr>
        <w:t>Organisation</w:t>
      </w:r>
      <w:proofErr w:type="spellEnd"/>
      <w:r>
        <w:rPr>
          <w:lang w:val="en-US"/>
        </w:rPr>
        <w:t xml:space="preserve"> conventions (such as the conventions on freedom of association and collective bargaining; elimination of forced and compulsory </w:t>
      </w:r>
      <w:proofErr w:type="spellStart"/>
      <w:r>
        <w:rPr>
          <w:lang w:val="en-US"/>
        </w:rPr>
        <w:t>labour</w:t>
      </w:r>
      <w:proofErr w:type="spellEnd"/>
      <w:r>
        <w:rPr>
          <w:lang w:val="en-US"/>
        </w:rPr>
        <w:t xml:space="preserve">; abolition of child </w:t>
      </w:r>
      <w:proofErr w:type="spellStart"/>
      <w:r>
        <w:rPr>
          <w:lang w:val="en-US"/>
        </w:rPr>
        <w:t>labour</w:t>
      </w:r>
      <w:proofErr w:type="spellEnd"/>
      <w:r>
        <w:rPr>
          <w:lang w:val="en-US"/>
        </w:rPr>
        <w:t>).</w:t>
      </w:r>
    </w:p>
    <w:p w14:paraId="6C418E46" w14:textId="77777777" w:rsidR="009C3CDC" w:rsidRDefault="009C3CDC" w:rsidP="009C3CDC">
      <w:pPr>
        <w:keepNext/>
        <w:pBdr>
          <w:top w:val="single" w:sz="4" w:space="0" w:color="auto"/>
          <w:left w:val="single" w:sz="4" w:space="18" w:color="auto"/>
          <w:bottom w:val="single" w:sz="4" w:space="1" w:color="auto"/>
          <w:right w:val="single" w:sz="4" w:space="4" w:color="auto"/>
        </w:pBdr>
        <w:spacing w:before="120" w:after="120" w:line="300" w:lineRule="exact"/>
        <w:ind w:left="284"/>
        <w:jc w:val="both"/>
        <w:outlineLvl w:val="1"/>
        <w:rPr>
          <w:b/>
          <w:lang w:val="en-US"/>
        </w:rPr>
      </w:pPr>
      <w:r>
        <w:rPr>
          <w:b/>
          <w:lang w:val="en-US"/>
        </w:rPr>
        <w:t>Zero tolerance for sexual exploitation and sexual abuse:</w:t>
      </w:r>
    </w:p>
    <w:p w14:paraId="29FC040C" w14:textId="77777777" w:rsidR="009C3CDC" w:rsidRDefault="009C3CDC" w:rsidP="009C3CDC">
      <w:pPr>
        <w:keepNext/>
        <w:pBdr>
          <w:top w:val="single" w:sz="4" w:space="0" w:color="auto"/>
          <w:left w:val="single" w:sz="4" w:space="18" w:color="auto"/>
          <w:bottom w:val="single" w:sz="4" w:space="1" w:color="auto"/>
          <w:right w:val="single" w:sz="4" w:space="4" w:color="auto"/>
        </w:pBdr>
        <w:spacing w:before="120" w:after="120" w:line="300" w:lineRule="exact"/>
        <w:ind w:left="284"/>
        <w:jc w:val="both"/>
        <w:outlineLvl w:val="1"/>
        <w:rPr>
          <w:lang w:val="en-US"/>
        </w:rPr>
      </w:pPr>
      <w:r>
        <w:rPr>
          <w:lang w:val="en-US"/>
        </w:rPr>
        <w:t>The European Commission applies a policy of 'zero tolerance' in relation to all wrongful conduct which has an impact on the professional credibility of the applicant</w:t>
      </w:r>
      <w:proofErr w:type="gramStart"/>
      <w:r>
        <w:rPr>
          <w:lang w:val="en-US"/>
        </w:rPr>
        <w:t xml:space="preserve">.  </w:t>
      </w:r>
      <w:proofErr w:type="gramEnd"/>
    </w:p>
    <w:p w14:paraId="44341A80" w14:textId="77777777" w:rsidR="009C3CDC" w:rsidRDefault="009C3CDC" w:rsidP="009C3CDC">
      <w:pPr>
        <w:keepNext/>
        <w:pBdr>
          <w:top w:val="single" w:sz="4" w:space="0" w:color="auto"/>
          <w:left w:val="single" w:sz="4" w:space="18" w:color="auto"/>
          <w:bottom w:val="single" w:sz="4" w:space="1" w:color="auto"/>
          <w:right w:val="single" w:sz="4" w:space="4" w:color="auto"/>
        </w:pBdr>
        <w:spacing w:before="120" w:after="120" w:line="300" w:lineRule="exact"/>
        <w:ind w:left="284"/>
        <w:jc w:val="both"/>
        <w:outlineLvl w:val="1"/>
        <w:rPr>
          <w:lang w:val="en-US"/>
        </w:rPr>
      </w:pPr>
      <w:r>
        <w:rPr>
          <w:lang w:val="en-US"/>
        </w:rPr>
        <w:t xml:space="preserve">Physical abuse or punishment, or threats of physical abuse, sexual abuse or exploitation, </w:t>
      </w:r>
      <w:proofErr w:type="gramStart"/>
      <w:r>
        <w:rPr>
          <w:lang w:val="en-US"/>
        </w:rPr>
        <w:t>harassment</w:t>
      </w:r>
      <w:proofErr w:type="gramEnd"/>
      <w:r>
        <w:rPr>
          <w:lang w:val="en-US"/>
        </w:rPr>
        <w:t xml:space="preserve"> and verbal abuse, as well as other forms of intimidation shall be prohibited. </w:t>
      </w:r>
    </w:p>
    <w:p w14:paraId="1DE967AF" w14:textId="77777777" w:rsidR="009C3CDC" w:rsidRDefault="009C3CDC" w:rsidP="009C3CDC">
      <w:pPr>
        <w:spacing w:before="200" w:after="120" w:line="300" w:lineRule="exact"/>
        <w:ind w:left="425" w:hanging="425"/>
        <w:jc w:val="both"/>
        <w:outlineLvl w:val="1"/>
        <w:rPr>
          <w:lang w:val="en-US"/>
        </w:rPr>
      </w:pPr>
      <w:r>
        <w:rPr>
          <w:u w:val="single"/>
          <w:lang w:val="en-US"/>
        </w:rPr>
        <w:t>c) Anti-corruption and anti-bribery</w:t>
      </w:r>
      <w:r>
        <w:rPr>
          <w:lang w:val="en-US"/>
        </w:rPr>
        <w:t xml:space="preserve"> </w:t>
      </w:r>
    </w:p>
    <w:p w14:paraId="1E3B6D7B" w14:textId="77777777" w:rsidR="009C3CDC" w:rsidRDefault="009C3CDC" w:rsidP="009C3CDC">
      <w:pPr>
        <w:spacing w:line="300" w:lineRule="exact"/>
        <w:jc w:val="both"/>
        <w:outlineLvl w:val="1"/>
        <w:rPr>
          <w:lang w:val="en-US"/>
        </w:rPr>
      </w:pPr>
      <w:r>
        <w:rPr>
          <w:lang w:val="en-US"/>
        </w:rPr>
        <w:t xml:space="preserve">The applicant shall comply with all applicable laws and regulations and codes relating to anti-bribery and anti-corruption. The project’s sub-grant manager and the </w:t>
      </w:r>
      <w:proofErr w:type="spellStart"/>
      <w:r>
        <w:rPr>
          <w:lang w:val="en-US"/>
        </w:rPr>
        <w:t>Programme</w:t>
      </w:r>
      <w:proofErr w:type="spellEnd"/>
      <w:r>
        <w:rPr>
          <w:lang w:val="en-US"/>
        </w:rPr>
        <w:t xml:space="preserve"> bodies reserve the right to suspend or cancel the sub-grant if corrupt practices of any kind are discovered at any stage of the award process or during the execution of the contract. For the purposes of this provision, ‘corrupt practices’ are the offer of a bribe, gift, gratuity or commission to any person as an inducement or reward for performing or refraining from any act relating to the award of a contract or execution of a contract already concluded.</w:t>
      </w:r>
    </w:p>
    <w:p w14:paraId="68E3D768" w14:textId="77777777" w:rsidR="009C3CDC" w:rsidRDefault="009C3CDC" w:rsidP="009C3CDC">
      <w:pPr>
        <w:spacing w:before="120" w:after="0" w:line="300" w:lineRule="exact"/>
        <w:jc w:val="both"/>
        <w:outlineLvl w:val="1"/>
        <w:rPr>
          <w:lang w:val="en-US"/>
        </w:rPr>
      </w:pPr>
      <w:r>
        <w:rPr>
          <w:u w:val="single"/>
          <w:lang w:val="en-US"/>
        </w:rPr>
        <w:t xml:space="preserve">d)  Breach of obligations, </w:t>
      </w:r>
      <w:proofErr w:type="gramStart"/>
      <w:r>
        <w:rPr>
          <w:u w:val="single"/>
          <w:lang w:val="en-US"/>
        </w:rPr>
        <w:t>irregularities</w:t>
      </w:r>
      <w:proofErr w:type="gramEnd"/>
      <w:r>
        <w:rPr>
          <w:u w:val="single"/>
          <w:lang w:val="en-US"/>
        </w:rPr>
        <w:t xml:space="preserve"> or fraud</w:t>
      </w:r>
    </w:p>
    <w:p w14:paraId="20219A9B" w14:textId="64F03D4D" w:rsidR="00C44D7C" w:rsidRPr="00E955E4" w:rsidRDefault="009C3CDC" w:rsidP="009C3CDC">
      <w:pPr>
        <w:spacing w:before="120" w:after="120" w:line="300" w:lineRule="exact"/>
        <w:jc w:val="both"/>
        <w:outlineLvl w:val="1"/>
        <w:rPr>
          <w:lang w:val="en-US"/>
        </w:rPr>
      </w:pPr>
      <w:r>
        <w:rPr>
          <w:lang w:val="en-US"/>
        </w:rPr>
        <w:t xml:space="preserve">The project’s sub-grant manager and the </w:t>
      </w:r>
      <w:proofErr w:type="spellStart"/>
      <w:r>
        <w:rPr>
          <w:lang w:val="en-US"/>
        </w:rPr>
        <w:t>Programme</w:t>
      </w:r>
      <w:proofErr w:type="spellEnd"/>
      <w:r>
        <w:rPr>
          <w:lang w:val="en-US"/>
        </w:rPr>
        <w:t xml:space="preserve"> bodies reserve the right to suspend or cancel the procedure, where the award procedure proves to have been subject to breach of obligations, </w:t>
      </w:r>
      <w:proofErr w:type="gramStart"/>
      <w:r>
        <w:rPr>
          <w:lang w:val="en-US"/>
        </w:rPr>
        <w:t>irregularities</w:t>
      </w:r>
      <w:proofErr w:type="gramEnd"/>
      <w:r>
        <w:rPr>
          <w:lang w:val="en-US"/>
        </w:rPr>
        <w:t xml:space="preserve"> or fraud. If breach of obligations, irregularities or fraud are discovered after the award of the contract, the project beneficiary may refrain from concluding the contract.</w:t>
      </w:r>
    </w:p>
    <w:p w14:paraId="388ABEA9" w14:textId="1304D52D" w:rsidR="00472089" w:rsidRPr="00E83C35" w:rsidRDefault="1868E836" w:rsidP="00AC69F4">
      <w:pPr>
        <w:pStyle w:val="Guidelines2"/>
        <w:numPr>
          <w:ilvl w:val="1"/>
          <w:numId w:val="0"/>
        </w:numPr>
      </w:pPr>
      <w:r>
        <w:t xml:space="preserve">5. </w:t>
      </w:r>
      <w:r w:rsidR="00472089">
        <w:t>How to apply and the procedures to follow</w:t>
      </w:r>
      <w:bookmarkEnd w:id="31"/>
      <w:bookmarkEnd w:id="32"/>
      <w:bookmarkEnd w:id="33"/>
      <w:bookmarkEnd w:id="34"/>
      <w:bookmarkEnd w:id="35"/>
    </w:p>
    <w:p w14:paraId="4F51B1F2" w14:textId="7BD0B97C" w:rsidR="2CD38A95" w:rsidRDefault="2CD38A95" w:rsidP="13B34DEF">
      <w:pPr>
        <w:pStyle w:val="Guidelines3"/>
        <w:numPr>
          <w:ilvl w:val="2"/>
          <w:numId w:val="0"/>
        </w:numPr>
      </w:pPr>
      <w:bookmarkStart w:id="36" w:name="_Toc437893851"/>
      <w:bookmarkStart w:id="37" w:name="_Toc125454356"/>
      <w:r>
        <w:t xml:space="preserve">5.1 - </w:t>
      </w:r>
      <w:r w:rsidR="00472089">
        <w:t>Applications</w:t>
      </w:r>
      <w:bookmarkEnd w:id="36"/>
      <w:r w:rsidR="00472089">
        <w:t xml:space="preserve"> </w:t>
      </w:r>
      <w:bookmarkEnd w:id="37"/>
    </w:p>
    <w:p w14:paraId="3C51661C" w14:textId="78571DAC" w:rsidR="00236005" w:rsidRDefault="00236005" w:rsidP="00236005">
      <w:pPr>
        <w:spacing w:before="120" w:after="120" w:line="300" w:lineRule="exact"/>
        <w:jc w:val="both"/>
        <w:rPr>
          <w:color w:val="000000" w:themeColor="text1"/>
          <w:lang w:val="en-US"/>
        </w:rPr>
      </w:pPr>
      <w:bookmarkStart w:id="38" w:name="_Toc437893852"/>
      <w:bookmarkStart w:id="39" w:name="_Toc125454357"/>
      <w:r>
        <w:rPr>
          <w:lang w:val="en-US"/>
        </w:rPr>
        <w:t xml:space="preserve">Subgrant applicants are invited to </w:t>
      </w:r>
      <w:proofErr w:type="gramStart"/>
      <w:r>
        <w:rPr>
          <w:lang w:val="en-US"/>
        </w:rPr>
        <w:t>submit an application</w:t>
      </w:r>
      <w:proofErr w:type="gramEnd"/>
      <w:r>
        <w:rPr>
          <w:lang w:val="en-US"/>
        </w:rPr>
        <w:t xml:space="preserve"> using the model of application form annexed to these guidelines (Annex 2). </w:t>
      </w:r>
      <w:r>
        <w:rPr>
          <w:color w:val="000000" w:themeColor="text1"/>
          <w:lang w:val="en-US"/>
        </w:rPr>
        <w:t xml:space="preserve">Applicants </w:t>
      </w:r>
      <w:r w:rsidRPr="00D72EAD">
        <w:rPr>
          <w:color w:val="000000" w:themeColor="text1"/>
          <w:lang w:val="en-US"/>
        </w:rPr>
        <w:t xml:space="preserve">must apply in </w:t>
      </w:r>
      <w:r w:rsidRPr="00D72EAD">
        <w:rPr>
          <w:b/>
          <w:bCs/>
          <w:color w:val="000000" w:themeColor="text1"/>
          <w:u w:val="single"/>
          <w:lang w:val="en-US"/>
        </w:rPr>
        <w:t>English</w:t>
      </w:r>
      <w:r w:rsidR="00E31A75" w:rsidRPr="00D72EAD">
        <w:rPr>
          <w:b/>
          <w:bCs/>
          <w:color w:val="000000" w:themeColor="text1"/>
          <w:u w:val="single"/>
          <w:lang w:val="en-US"/>
        </w:rPr>
        <w:t xml:space="preserve"> </w:t>
      </w:r>
      <w:r w:rsidR="00D72EAD" w:rsidRPr="00D72EAD">
        <w:rPr>
          <w:b/>
          <w:bCs/>
          <w:color w:val="000000" w:themeColor="text1"/>
          <w:u w:val="single"/>
          <w:lang w:val="en-US"/>
        </w:rPr>
        <w:t>or</w:t>
      </w:r>
      <w:r w:rsidR="00E31A75" w:rsidRPr="00D72EAD">
        <w:rPr>
          <w:b/>
          <w:bCs/>
          <w:color w:val="000000" w:themeColor="text1"/>
          <w:u w:val="single"/>
          <w:lang w:val="en-US"/>
        </w:rPr>
        <w:t xml:space="preserve"> French</w:t>
      </w:r>
      <w:r w:rsidRPr="00D72EAD">
        <w:rPr>
          <w:color w:val="000000" w:themeColor="text1"/>
          <w:lang w:val="en-US"/>
        </w:rPr>
        <w:t>.</w:t>
      </w:r>
    </w:p>
    <w:p w14:paraId="19C71A2A" w14:textId="77777777" w:rsidR="00236005" w:rsidRDefault="00236005" w:rsidP="00236005">
      <w:pPr>
        <w:spacing w:before="120" w:after="120" w:line="300" w:lineRule="exact"/>
        <w:jc w:val="both"/>
        <w:rPr>
          <w:lang w:val="en-US"/>
        </w:rPr>
      </w:pPr>
      <w:r>
        <w:rPr>
          <w:lang w:val="en-US"/>
        </w:rPr>
        <w:t>Please complete the application form carefully and as clearly as possible so that it can be assessed properly.</w:t>
      </w:r>
      <w:r>
        <w:rPr>
          <w:color w:val="000000" w:themeColor="text1"/>
          <w:lang w:val="en-US"/>
        </w:rPr>
        <w:t xml:space="preserve"> Any error related to the points listed in the checklist of the subgrant application form or any major inconsistency may lead to the rejection of the application. </w:t>
      </w:r>
      <w:r>
        <w:rPr>
          <w:lang w:val="en-US"/>
        </w:rPr>
        <w:t>Clarifications will only be requested when information provided is unclear and thus prevents the Evaluation Committee from conducting an objective assessment.</w:t>
      </w:r>
    </w:p>
    <w:p w14:paraId="06437682" w14:textId="77777777" w:rsidR="00236005" w:rsidRDefault="00236005" w:rsidP="00236005">
      <w:pPr>
        <w:spacing w:after="120" w:line="300" w:lineRule="exact"/>
        <w:jc w:val="both"/>
        <w:rPr>
          <w:lang w:val="en-US"/>
        </w:rPr>
      </w:pPr>
      <w:r>
        <w:rPr>
          <w:lang w:val="en-US"/>
        </w:rPr>
        <w:t>Hand-written applications will not be accepted.</w:t>
      </w:r>
    </w:p>
    <w:p w14:paraId="65260402" w14:textId="2D0B0BA5" w:rsidR="00236005" w:rsidRDefault="00236005" w:rsidP="00236005">
      <w:pPr>
        <w:spacing w:after="120" w:line="300" w:lineRule="exact"/>
        <w:jc w:val="both"/>
        <w:rPr>
          <w:b/>
          <w:bCs/>
          <w:lang w:val="en-US" w:eastAsia="en-GB"/>
        </w:rPr>
      </w:pPr>
      <w:r>
        <w:rPr>
          <w:lang w:val="en-US" w:eastAsia="en-GB"/>
        </w:rPr>
        <w:t xml:space="preserve">Please note that the application form (Annex 2) </w:t>
      </w:r>
      <w:proofErr w:type="gramStart"/>
      <w:r>
        <w:rPr>
          <w:lang w:val="en-US" w:eastAsia="en-GB"/>
        </w:rPr>
        <w:t>has to</w:t>
      </w:r>
      <w:proofErr w:type="gramEnd"/>
      <w:r>
        <w:rPr>
          <w:lang w:val="en-US" w:eastAsia="en-GB"/>
        </w:rPr>
        <w:t xml:space="preserve"> be accompanied by the following annex</w:t>
      </w:r>
      <w:r w:rsidR="00D11428">
        <w:rPr>
          <w:lang w:val="en-US" w:eastAsia="en-GB"/>
        </w:rPr>
        <w:t>es</w:t>
      </w:r>
      <w:r>
        <w:rPr>
          <w:lang w:val="en-US" w:eastAsia="en-GB"/>
        </w:rPr>
        <w:t>:</w:t>
      </w:r>
    </w:p>
    <w:p w14:paraId="5000519D" w14:textId="4425CE59" w:rsidR="00CE4AFF" w:rsidRDefault="00236005" w:rsidP="00CE4AFF">
      <w:pPr>
        <w:pStyle w:val="Prrafodelista"/>
        <w:numPr>
          <w:ilvl w:val="0"/>
          <w:numId w:val="32"/>
        </w:numPr>
        <w:spacing w:after="120" w:line="300" w:lineRule="exact"/>
        <w:jc w:val="both"/>
        <w:rPr>
          <w:lang w:val="en-US" w:eastAsia="en-GB"/>
        </w:rPr>
      </w:pPr>
      <w:bookmarkStart w:id="40" w:name="_Hlk80601357"/>
      <w:r>
        <w:rPr>
          <w:lang w:val="en-US" w:eastAsia="en-GB"/>
        </w:rPr>
        <w:t xml:space="preserve">Annex 3 </w:t>
      </w:r>
      <w:r w:rsidR="00CE4AFF">
        <w:rPr>
          <w:lang w:val="en-US" w:eastAsia="en-GB"/>
        </w:rPr>
        <w:t xml:space="preserve">- </w:t>
      </w:r>
      <w:r>
        <w:rPr>
          <w:lang w:val="en-US" w:eastAsia="en-GB"/>
        </w:rPr>
        <w:t>Budget</w:t>
      </w:r>
    </w:p>
    <w:p w14:paraId="4C659B1E" w14:textId="11F8B7E9" w:rsidR="00CE4AFF" w:rsidRPr="00CE4AFF" w:rsidRDefault="00CE4AFF" w:rsidP="00CE4AFF">
      <w:pPr>
        <w:pStyle w:val="Prrafodelista"/>
        <w:numPr>
          <w:ilvl w:val="0"/>
          <w:numId w:val="32"/>
        </w:numPr>
        <w:spacing w:after="120" w:line="300" w:lineRule="exact"/>
        <w:jc w:val="both"/>
        <w:rPr>
          <w:lang w:val="en-US" w:eastAsia="en-GB"/>
        </w:rPr>
      </w:pPr>
      <w:r w:rsidRPr="00CE4AFF">
        <w:rPr>
          <w:lang w:val="en-US" w:eastAsia="en-GB"/>
        </w:rPr>
        <w:t xml:space="preserve">Annex 6 </w:t>
      </w:r>
      <w:r>
        <w:rPr>
          <w:lang w:val="en-US" w:eastAsia="en-GB"/>
        </w:rPr>
        <w:t>-</w:t>
      </w:r>
      <w:r w:rsidRPr="00CE4AFF">
        <w:rPr>
          <w:lang w:val="en-US" w:eastAsia="en-GB"/>
        </w:rPr>
        <w:t xml:space="preserve"> </w:t>
      </w:r>
      <w:r>
        <w:t xml:space="preserve">De minimis </w:t>
      </w:r>
      <w:proofErr w:type="spellStart"/>
      <w:r>
        <w:t>declaration</w:t>
      </w:r>
      <w:proofErr w:type="spellEnd"/>
      <w:r>
        <w:t xml:space="preserve"> </w:t>
      </w:r>
      <w:proofErr w:type="spellStart"/>
      <w:r>
        <w:t>for</w:t>
      </w:r>
      <w:proofErr w:type="spellEnd"/>
      <w:r>
        <w:t xml:space="preserve"> </w:t>
      </w:r>
      <w:proofErr w:type="spellStart"/>
      <w:r>
        <w:t>sub-grantee</w:t>
      </w:r>
      <w:proofErr w:type="spellEnd"/>
      <w:r>
        <w:t xml:space="preserve"> </w:t>
      </w:r>
    </w:p>
    <w:bookmarkEnd w:id="40"/>
    <w:p w14:paraId="099D34F5" w14:textId="70FCBAC4" w:rsidR="00CE4AFF" w:rsidRDefault="00CE4AFF" w:rsidP="00663988">
      <w:pPr>
        <w:pStyle w:val="Prrafodelista"/>
        <w:numPr>
          <w:ilvl w:val="0"/>
          <w:numId w:val="32"/>
        </w:numPr>
        <w:spacing w:after="120" w:line="300" w:lineRule="exact"/>
        <w:jc w:val="both"/>
        <w:rPr>
          <w:lang w:val="en-US" w:eastAsia="en-GB"/>
        </w:rPr>
      </w:pPr>
    </w:p>
    <w:p w14:paraId="5E796EE2" w14:textId="77777777" w:rsidR="00236005" w:rsidRDefault="00236005" w:rsidP="00236005">
      <w:pPr>
        <w:spacing w:after="240" w:line="300" w:lineRule="exact"/>
        <w:jc w:val="both"/>
        <w:rPr>
          <w:b/>
          <w:bCs/>
          <w:lang w:val="en-US" w:eastAsia="en-GB"/>
        </w:rPr>
      </w:pPr>
      <w:r>
        <w:rPr>
          <w:lang w:val="en-US" w:eastAsia="en-GB"/>
        </w:rPr>
        <w:t xml:space="preserve">It is therefore of utmost importance that these documents contain </w:t>
      </w:r>
      <w:r>
        <w:rPr>
          <w:b/>
          <w:bCs/>
          <w:u w:val="single"/>
          <w:lang w:val="en-US" w:eastAsia="en-GB"/>
        </w:rPr>
        <w:t>all</w:t>
      </w:r>
      <w:r>
        <w:rPr>
          <w:lang w:val="en-US" w:eastAsia="en-GB"/>
        </w:rPr>
        <w:t xml:space="preserve"> the relevant information concerning the action.</w:t>
      </w:r>
      <w:r>
        <w:rPr>
          <w:b/>
          <w:bCs/>
          <w:lang w:val="en-US" w:eastAsia="en-GB"/>
        </w:rPr>
        <w:t xml:space="preserve"> </w:t>
      </w:r>
    </w:p>
    <w:p w14:paraId="64D28C4D" w14:textId="7EE2095E" w:rsidR="00472089" w:rsidRPr="00E83C35" w:rsidRDefault="58C8DEBC" w:rsidP="00685C7F">
      <w:pPr>
        <w:pStyle w:val="Guidelines3"/>
        <w:numPr>
          <w:ilvl w:val="1"/>
          <w:numId w:val="39"/>
        </w:numPr>
      </w:pPr>
      <w:r w:rsidRPr="00F00194">
        <w:t xml:space="preserve">- </w:t>
      </w:r>
      <w:r w:rsidR="00472089" w:rsidRPr="00F00194">
        <w:t>Where and how to send applications</w:t>
      </w:r>
      <w:bookmarkEnd w:id="38"/>
      <w:r w:rsidR="00472089">
        <w:t xml:space="preserve"> </w:t>
      </w:r>
      <w:bookmarkEnd w:id="39"/>
    </w:p>
    <w:p w14:paraId="1ED5DA9F" w14:textId="314FB634" w:rsidR="00132EED" w:rsidRPr="000B49AF" w:rsidRDefault="00132EED" w:rsidP="00132EED">
      <w:pPr>
        <w:spacing w:after="240" w:line="300" w:lineRule="exact"/>
        <w:jc w:val="both"/>
        <w:rPr>
          <w:bCs/>
          <w:iCs/>
        </w:rPr>
      </w:pPr>
      <w:r w:rsidRPr="000B49AF">
        <w:rPr>
          <w:bCs/>
          <w:iCs/>
        </w:rPr>
        <w:t>The complete application form (Application Form</w:t>
      </w:r>
      <w:r w:rsidR="00D72EAD">
        <w:rPr>
          <w:bCs/>
          <w:iCs/>
        </w:rPr>
        <w:t xml:space="preserve">, </w:t>
      </w:r>
      <w:r w:rsidRPr="000B49AF">
        <w:rPr>
          <w:bCs/>
          <w:iCs/>
        </w:rPr>
        <w:t>Budget</w:t>
      </w:r>
      <w:r w:rsidR="00D72EAD">
        <w:rPr>
          <w:bCs/>
          <w:iCs/>
        </w:rPr>
        <w:t xml:space="preserve"> and </w:t>
      </w:r>
      <w:r w:rsidR="00D72EAD">
        <w:t>De minimis declaration for sub-grantee</w:t>
      </w:r>
      <w:r w:rsidRPr="000B49AF">
        <w:rPr>
          <w:bCs/>
          <w:iCs/>
        </w:rPr>
        <w:t xml:space="preserve">) must be submitted </w:t>
      </w:r>
      <w:r w:rsidRPr="00685C7F">
        <w:rPr>
          <w:b/>
          <w:iCs/>
          <w:u w:val="single"/>
        </w:rPr>
        <w:t>in electronic format</w:t>
      </w:r>
      <w:r w:rsidRPr="000B49AF">
        <w:rPr>
          <w:bCs/>
          <w:iCs/>
        </w:rPr>
        <w:t xml:space="preserve"> by email including in the subject line:</w:t>
      </w:r>
    </w:p>
    <w:p w14:paraId="3113804A" w14:textId="77777777" w:rsidR="00685C7F" w:rsidRDefault="00132EED" w:rsidP="00685C7F">
      <w:pPr>
        <w:pStyle w:val="Prrafodelista"/>
        <w:numPr>
          <w:ilvl w:val="0"/>
          <w:numId w:val="27"/>
        </w:numPr>
        <w:spacing w:after="240" w:line="300" w:lineRule="exact"/>
        <w:jc w:val="both"/>
        <w:rPr>
          <w:bCs/>
          <w:iCs/>
        </w:rPr>
      </w:pPr>
      <w:proofErr w:type="spellStart"/>
      <w:r w:rsidRPr="00685C7F">
        <w:rPr>
          <w:bCs/>
          <w:iCs/>
        </w:rPr>
        <w:t>The</w:t>
      </w:r>
      <w:proofErr w:type="spellEnd"/>
      <w:r w:rsidRPr="00685C7F">
        <w:rPr>
          <w:bCs/>
          <w:iCs/>
        </w:rPr>
        <w:t xml:space="preserve"> </w:t>
      </w:r>
      <w:proofErr w:type="spellStart"/>
      <w:r w:rsidRPr="00685C7F">
        <w:rPr>
          <w:b/>
          <w:iCs/>
          <w:u w:val="single"/>
        </w:rPr>
        <w:t>reference</w:t>
      </w:r>
      <w:proofErr w:type="spellEnd"/>
      <w:r w:rsidRPr="00685C7F">
        <w:rPr>
          <w:b/>
          <w:iCs/>
          <w:u w:val="single"/>
        </w:rPr>
        <w:t xml:space="preserve"> </w:t>
      </w:r>
      <w:proofErr w:type="spellStart"/>
      <w:r w:rsidRPr="00685C7F">
        <w:rPr>
          <w:b/>
          <w:iCs/>
          <w:u w:val="single"/>
        </w:rPr>
        <w:t>number</w:t>
      </w:r>
      <w:proofErr w:type="spellEnd"/>
      <w:r w:rsidRPr="00685C7F">
        <w:rPr>
          <w:b/>
          <w:iCs/>
          <w:u w:val="single"/>
        </w:rPr>
        <w:t xml:space="preserve"> and </w:t>
      </w:r>
      <w:proofErr w:type="spellStart"/>
      <w:r w:rsidRPr="00685C7F">
        <w:rPr>
          <w:b/>
          <w:iCs/>
          <w:u w:val="single"/>
        </w:rPr>
        <w:t>the</w:t>
      </w:r>
      <w:proofErr w:type="spellEnd"/>
      <w:r w:rsidRPr="00685C7F">
        <w:rPr>
          <w:b/>
          <w:iCs/>
          <w:u w:val="single"/>
        </w:rPr>
        <w:t xml:space="preserve"> </w:t>
      </w:r>
      <w:proofErr w:type="spellStart"/>
      <w:r w:rsidRPr="00685C7F">
        <w:rPr>
          <w:b/>
          <w:iCs/>
          <w:u w:val="single"/>
        </w:rPr>
        <w:t>title</w:t>
      </w:r>
      <w:proofErr w:type="spellEnd"/>
      <w:r w:rsidRPr="00685C7F">
        <w:rPr>
          <w:b/>
          <w:iCs/>
          <w:u w:val="single"/>
        </w:rPr>
        <w:t xml:space="preserve"> </w:t>
      </w:r>
      <w:proofErr w:type="spellStart"/>
      <w:r w:rsidRPr="00685C7F">
        <w:rPr>
          <w:b/>
          <w:iCs/>
          <w:u w:val="single"/>
        </w:rPr>
        <w:t>of</w:t>
      </w:r>
      <w:proofErr w:type="spellEnd"/>
      <w:r w:rsidRPr="00685C7F">
        <w:rPr>
          <w:b/>
          <w:iCs/>
          <w:u w:val="single"/>
        </w:rPr>
        <w:t xml:space="preserve"> </w:t>
      </w:r>
      <w:proofErr w:type="spellStart"/>
      <w:r w:rsidRPr="00685C7F">
        <w:rPr>
          <w:b/>
          <w:iCs/>
          <w:u w:val="single"/>
        </w:rPr>
        <w:t>the</w:t>
      </w:r>
      <w:proofErr w:type="spellEnd"/>
      <w:r w:rsidRPr="00685C7F">
        <w:rPr>
          <w:b/>
          <w:iCs/>
          <w:u w:val="single"/>
        </w:rPr>
        <w:t xml:space="preserve"> </w:t>
      </w:r>
      <w:proofErr w:type="spellStart"/>
      <w:r w:rsidRPr="00685C7F">
        <w:rPr>
          <w:b/>
          <w:iCs/>
          <w:u w:val="single"/>
        </w:rPr>
        <w:t>call</w:t>
      </w:r>
      <w:proofErr w:type="spellEnd"/>
      <w:r w:rsidRPr="00685C7F">
        <w:rPr>
          <w:b/>
          <w:iCs/>
          <w:u w:val="single"/>
        </w:rPr>
        <w:t xml:space="preserve"> </w:t>
      </w:r>
      <w:proofErr w:type="spellStart"/>
      <w:r w:rsidRPr="00685C7F">
        <w:rPr>
          <w:b/>
          <w:iCs/>
          <w:u w:val="single"/>
        </w:rPr>
        <w:t>for</w:t>
      </w:r>
      <w:proofErr w:type="spellEnd"/>
      <w:r w:rsidRPr="00685C7F">
        <w:rPr>
          <w:b/>
          <w:iCs/>
          <w:u w:val="single"/>
        </w:rPr>
        <w:t xml:space="preserve"> </w:t>
      </w:r>
      <w:proofErr w:type="spellStart"/>
      <w:r w:rsidRPr="00685C7F">
        <w:rPr>
          <w:b/>
          <w:iCs/>
          <w:u w:val="single"/>
        </w:rPr>
        <w:t>proposals</w:t>
      </w:r>
      <w:proofErr w:type="spellEnd"/>
      <w:r w:rsidRPr="00685C7F">
        <w:rPr>
          <w:b/>
          <w:iCs/>
          <w:u w:val="single"/>
        </w:rPr>
        <w:t xml:space="preserve"> (INVESTMED - B_A.1.1_0065 – </w:t>
      </w:r>
      <w:proofErr w:type="spellStart"/>
      <w:r w:rsidRPr="00685C7F">
        <w:rPr>
          <w:b/>
          <w:iCs/>
          <w:u w:val="single"/>
        </w:rPr>
        <w:t>Call</w:t>
      </w:r>
      <w:proofErr w:type="spellEnd"/>
      <w:r w:rsidRPr="00685C7F">
        <w:rPr>
          <w:b/>
          <w:iCs/>
          <w:u w:val="single"/>
        </w:rPr>
        <w:t xml:space="preserve"> BSO), </w:t>
      </w:r>
      <w:proofErr w:type="spellStart"/>
      <w:r w:rsidRPr="00685C7F">
        <w:rPr>
          <w:b/>
          <w:iCs/>
          <w:u w:val="single"/>
        </w:rPr>
        <w:t>together</w:t>
      </w:r>
      <w:proofErr w:type="spellEnd"/>
      <w:r w:rsidRPr="00685C7F">
        <w:rPr>
          <w:bCs/>
          <w:iCs/>
        </w:rPr>
        <w:t xml:space="preserve"> </w:t>
      </w:r>
      <w:proofErr w:type="spellStart"/>
      <w:r w:rsidRPr="00685C7F">
        <w:rPr>
          <w:bCs/>
          <w:iCs/>
        </w:rPr>
        <w:t>with</w:t>
      </w:r>
      <w:proofErr w:type="spellEnd"/>
    </w:p>
    <w:p w14:paraId="2105AD6C" w14:textId="72318996" w:rsidR="00132EED" w:rsidRPr="00685C7F" w:rsidRDefault="00685C7F" w:rsidP="00685C7F">
      <w:pPr>
        <w:pStyle w:val="Prrafodelista"/>
        <w:numPr>
          <w:ilvl w:val="0"/>
          <w:numId w:val="27"/>
        </w:numPr>
        <w:spacing w:after="240" w:line="300" w:lineRule="exact"/>
        <w:jc w:val="both"/>
        <w:rPr>
          <w:b/>
          <w:iCs/>
          <w:u w:val="single"/>
        </w:rPr>
      </w:pPr>
      <w:r>
        <w:rPr>
          <w:bCs/>
          <w:iCs/>
          <w:lang w:val="en-US"/>
        </w:rPr>
        <w:t>T</w:t>
      </w:r>
      <w:r w:rsidR="00132EED" w:rsidRPr="00685C7F">
        <w:rPr>
          <w:bCs/>
          <w:iCs/>
        </w:rPr>
        <w:t xml:space="preserve">he </w:t>
      </w:r>
      <w:r w:rsidR="00132EED" w:rsidRPr="00685C7F">
        <w:rPr>
          <w:b/>
          <w:iCs/>
          <w:u w:val="single"/>
        </w:rPr>
        <w:t xml:space="preserve">full </w:t>
      </w:r>
      <w:proofErr w:type="spellStart"/>
      <w:r w:rsidR="00132EED" w:rsidRPr="00685C7F">
        <w:rPr>
          <w:b/>
          <w:iCs/>
          <w:u w:val="single"/>
        </w:rPr>
        <w:t>name</w:t>
      </w:r>
      <w:proofErr w:type="spellEnd"/>
      <w:r w:rsidR="00132EED" w:rsidRPr="00685C7F">
        <w:rPr>
          <w:b/>
          <w:iCs/>
          <w:u w:val="single"/>
        </w:rPr>
        <w:t xml:space="preserve"> </w:t>
      </w:r>
      <w:proofErr w:type="spellStart"/>
      <w:r w:rsidR="00132EED" w:rsidRPr="00685C7F">
        <w:rPr>
          <w:b/>
          <w:iCs/>
          <w:u w:val="single"/>
        </w:rPr>
        <w:t>of</w:t>
      </w:r>
      <w:proofErr w:type="spellEnd"/>
      <w:r w:rsidR="00132EED" w:rsidRPr="00685C7F">
        <w:rPr>
          <w:b/>
          <w:iCs/>
          <w:u w:val="single"/>
        </w:rPr>
        <w:t xml:space="preserve"> </w:t>
      </w:r>
      <w:proofErr w:type="spellStart"/>
      <w:r w:rsidR="00132EED" w:rsidRPr="00685C7F">
        <w:rPr>
          <w:b/>
          <w:iCs/>
          <w:u w:val="single"/>
        </w:rPr>
        <w:t>the</w:t>
      </w:r>
      <w:proofErr w:type="spellEnd"/>
      <w:r w:rsidR="00132EED" w:rsidRPr="00685C7F">
        <w:rPr>
          <w:b/>
          <w:iCs/>
          <w:u w:val="single"/>
        </w:rPr>
        <w:t xml:space="preserve"> lead </w:t>
      </w:r>
      <w:proofErr w:type="spellStart"/>
      <w:r w:rsidR="00132EED" w:rsidRPr="00685C7F">
        <w:rPr>
          <w:b/>
          <w:iCs/>
          <w:u w:val="single"/>
        </w:rPr>
        <w:t>applicant</w:t>
      </w:r>
      <w:proofErr w:type="spellEnd"/>
      <w:r w:rsidR="00472DD6" w:rsidRPr="00685C7F">
        <w:rPr>
          <w:b/>
          <w:iCs/>
          <w:u w:val="single"/>
          <w:lang w:val="en-GB"/>
        </w:rPr>
        <w:t>,</w:t>
      </w:r>
    </w:p>
    <w:p w14:paraId="70293DBC" w14:textId="555D8F6D" w:rsidR="00132EED" w:rsidRPr="000B49AF" w:rsidRDefault="00132EED" w:rsidP="00132EED">
      <w:pPr>
        <w:spacing w:after="240" w:line="300" w:lineRule="exact"/>
        <w:jc w:val="both"/>
        <w:rPr>
          <w:bCs/>
          <w:iCs/>
        </w:rPr>
      </w:pPr>
      <w:r w:rsidRPr="000B49AF">
        <w:rPr>
          <w:bCs/>
          <w:iCs/>
        </w:rPr>
        <w:t>To be sent to the following email address:</w:t>
      </w:r>
      <w:r w:rsidR="000B49AF">
        <w:rPr>
          <w:bCs/>
          <w:iCs/>
        </w:rPr>
        <w:t xml:space="preserve"> </w:t>
      </w:r>
      <w:hyperlink r:id="rId15" w:history="1">
        <w:r w:rsidR="005C0357" w:rsidRPr="00472DD6">
          <w:rPr>
            <w:rStyle w:val="Hipervnculo"/>
            <w:bCs/>
            <w:iCs/>
          </w:rPr>
          <w:t>investmed@iemed.org</w:t>
        </w:r>
      </w:hyperlink>
      <w:r w:rsidR="000B49AF">
        <w:rPr>
          <w:bCs/>
          <w:iCs/>
        </w:rPr>
        <w:t xml:space="preserve"> </w:t>
      </w:r>
      <w:r w:rsidRPr="000B49AF">
        <w:rPr>
          <w:bCs/>
          <w:iCs/>
        </w:rPr>
        <w:t xml:space="preserve"> </w:t>
      </w:r>
    </w:p>
    <w:p w14:paraId="7932411E" w14:textId="77777777" w:rsidR="00132EED" w:rsidRPr="000B49AF" w:rsidRDefault="00132EED" w:rsidP="00132EED">
      <w:pPr>
        <w:spacing w:after="240" w:line="300" w:lineRule="exact"/>
        <w:jc w:val="both"/>
        <w:rPr>
          <w:bCs/>
          <w:iCs/>
        </w:rPr>
      </w:pPr>
      <w:r w:rsidRPr="000B49AF">
        <w:rPr>
          <w:bCs/>
          <w:iCs/>
        </w:rPr>
        <w:t xml:space="preserve">Files shall be included in compressed folder(s) and </w:t>
      </w:r>
      <w:r w:rsidRPr="00685C7F">
        <w:rPr>
          <w:b/>
          <w:iCs/>
          <w:u w:val="single"/>
        </w:rPr>
        <w:t>may not</w:t>
      </w:r>
      <w:r w:rsidRPr="000B49AF">
        <w:rPr>
          <w:bCs/>
          <w:iCs/>
        </w:rPr>
        <w:t xml:space="preserve"> be submitted through a temporary link with a short-term expiration.</w:t>
      </w:r>
    </w:p>
    <w:p w14:paraId="17F9046D" w14:textId="77777777" w:rsidR="00132EED" w:rsidRPr="000B49AF" w:rsidRDefault="00132EED" w:rsidP="00132EED">
      <w:pPr>
        <w:spacing w:after="240" w:line="300" w:lineRule="exact"/>
        <w:jc w:val="both"/>
        <w:rPr>
          <w:bCs/>
          <w:iCs/>
        </w:rPr>
      </w:pPr>
      <w:r w:rsidRPr="000B49AF">
        <w:rPr>
          <w:bCs/>
          <w:iCs/>
        </w:rPr>
        <w:t>Applications sent by any other mean or delivered to other e-mail addresses will be rejected.</w:t>
      </w:r>
    </w:p>
    <w:p w14:paraId="472B8C0F" w14:textId="7C10708C" w:rsidR="00132EED" w:rsidRPr="00E31A75" w:rsidRDefault="00E31A75" w:rsidP="00132EED">
      <w:pPr>
        <w:spacing w:after="240" w:line="300" w:lineRule="exact"/>
        <w:jc w:val="both"/>
        <w:rPr>
          <w:bCs/>
          <w:iCs/>
          <w:strike/>
        </w:rPr>
      </w:pPr>
      <w:r w:rsidRPr="00D72EAD">
        <w:rPr>
          <w:bCs/>
          <w:iCs/>
        </w:rPr>
        <w:t>All</w:t>
      </w:r>
      <w:r>
        <w:rPr>
          <w:bCs/>
          <w:iCs/>
        </w:rPr>
        <w:t xml:space="preserve"> d</w:t>
      </w:r>
      <w:r w:rsidR="00132EED" w:rsidRPr="000B49AF">
        <w:rPr>
          <w:bCs/>
          <w:iCs/>
        </w:rPr>
        <w:t>ocuments must be signed</w:t>
      </w:r>
      <w:r w:rsidR="00D72EAD">
        <w:rPr>
          <w:bCs/>
          <w:iCs/>
        </w:rPr>
        <w:t>.</w:t>
      </w:r>
    </w:p>
    <w:p w14:paraId="59FBDAB0" w14:textId="6CA8F9B5" w:rsidR="00132EED" w:rsidRPr="00685C7F" w:rsidRDefault="00132EED" w:rsidP="00132EED">
      <w:pPr>
        <w:spacing w:after="240" w:line="300" w:lineRule="exact"/>
        <w:jc w:val="both"/>
        <w:rPr>
          <w:b/>
          <w:i/>
        </w:rPr>
      </w:pPr>
      <w:r w:rsidRPr="00685C7F">
        <w:rPr>
          <w:b/>
          <w:i/>
        </w:rPr>
        <w:t>Applicants must verify that their application is complete using the checklist included in the sub-grant application form. Incomplete applications may be rejected.</w:t>
      </w:r>
    </w:p>
    <w:p w14:paraId="12623E9C" w14:textId="6246D942" w:rsidR="00472089" w:rsidRPr="00991177" w:rsidRDefault="5CF64147" w:rsidP="13B34DEF">
      <w:pPr>
        <w:pStyle w:val="Guidelines3"/>
        <w:numPr>
          <w:ilvl w:val="2"/>
          <w:numId w:val="0"/>
        </w:numPr>
      </w:pPr>
      <w:bookmarkStart w:id="41" w:name="_Toc437893853"/>
      <w:bookmarkStart w:id="42" w:name="_Toc125454358"/>
      <w:r>
        <w:t xml:space="preserve">5.3 - </w:t>
      </w:r>
      <w:r w:rsidR="00472089">
        <w:t>Deadline for submission of applications</w:t>
      </w:r>
      <w:bookmarkEnd w:id="41"/>
      <w:r w:rsidR="00472089">
        <w:t xml:space="preserve"> </w:t>
      </w:r>
      <w:bookmarkEnd w:id="42"/>
    </w:p>
    <w:p w14:paraId="6D5B7124" w14:textId="32AF4D77" w:rsidR="00472089" w:rsidRPr="002A4CFD" w:rsidRDefault="751C2B4B" w:rsidP="00114D34">
      <w:pPr>
        <w:spacing w:before="120" w:after="240" w:line="300" w:lineRule="exact"/>
        <w:jc w:val="both"/>
        <w:rPr>
          <w:lang w:val="en-US"/>
        </w:rPr>
      </w:pPr>
      <w:r w:rsidRPr="3AFC9C22">
        <w:rPr>
          <w:lang w:val="en-US"/>
        </w:rPr>
        <w:t xml:space="preserve">Applications </w:t>
      </w:r>
      <w:proofErr w:type="gramStart"/>
      <w:r w:rsidRPr="3AFC9C22">
        <w:rPr>
          <w:lang w:val="en-US"/>
        </w:rPr>
        <w:t>ha</w:t>
      </w:r>
      <w:r w:rsidR="33F96FAE" w:rsidRPr="3AFC9C22">
        <w:rPr>
          <w:lang w:val="en-US"/>
        </w:rPr>
        <w:t>ve</w:t>
      </w:r>
      <w:r w:rsidRPr="3AFC9C22">
        <w:rPr>
          <w:lang w:val="en-US"/>
        </w:rPr>
        <w:t xml:space="preserve"> to</w:t>
      </w:r>
      <w:proofErr w:type="gramEnd"/>
      <w:r w:rsidRPr="3AFC9C22">
        <w:rPr>
          <w:lang w:val="en-US"/>
        </w:rPr>
        <w:t xml:space="preserve"> be received by no later than th</w:t>
      </w:r>
      <w:r w:rsidRPr="000B49AF">
        <w:rPr>
          <w:lang w:val="en-US"/>
        </w:rPr>
        <w:t xml:space="preserve">e </w:t>
      </w:r>
      <w:r w:rsidR="00E31A75" w:rsidRPr="00D72EAD">
        <w:rPr>
          <w:lang w:val="en-US"/>
        </w:rPr>
        <w:t>23/12</w:t>
      </w:r>
      <w:r w:rsidRPr="00D72EAD">
        <w:rPr>
          <w:lang w:val="en-US"/>
        </w:rPr>
        <w:t>/2021</w:t>
      </w:r>
      <w:r w:rsidRPr="000B49AF">
        <w:rPr>
          <w:lang w:val="en-US"/>
        </w:rPr>
        <w:t xml:space="preserve"> by </w:t>
      </w:r>
      <w:r w:rsidR="4EC30B5F" w:rsidRPr="000B49AF">
        <w:rPr>
          <w:lang w:val="en-US"/>
        </w:rPr>
        <w:t>1</w:t>
      </w:r>
      <w:r w:rsidR="00BB5534" w:rsidRPr="000B49AF">
        <w:rPr>
          <w:lang w:val="en-US"/>
        </w:rPr>
        <w:t>8</w:t>
      </w:r>
      <w:r w:rsidRPr="000B49AF">
        <w:rPr>
          <w:lang w:val="en-US"/>
        </w:rPr>
        <w:t>:00</w:t>
      </w:r>
      <w:r w:rsidR="471C6B5C" w:rsidRPr="000B49AF">
        <w:rPr>
          <w:lang w:val="en-US"/>
        </w:rPr>
        <w:t>p.m.</w:t>
      </w:r>
      <w:r w:rsidRPr="000B49AF">
        <w:rPr>
          <w:lang w:val="en-US"/>
        </w:rPr>
        <w:t xml:space="preserve"> CET</w:t>
      </w:r>
      <w:r w:rsidR="00D72EAD">
        <w:rPr>
          <w:lang w:val="en-US"/>
        </w:rPr>
        <w:t xml:space="preserve"> </w:t>
      </w:r>
      <w:bookmarkStart w:id="43" w:name="_Hlk88637518"/>
      <w:r w:rsidR="00D72EAD">
        <w:rPr>
          <w:lang w:val="en-US"/>
        </w:rPr>
        <w:t>(UTC+2)</w:t>
      </w:r>
      <w:r w:rsidRPr="000B49AF">
        <w:rPr>
          <w:lang w:val="en-US"/>
        </w:rPr>
        <w:t>.</w:t>
      </w:r>
      <w:r w:rsidRPr="3AFC9C22">
        <w:rPr>
          <w:lang w:val="en-US"/>
        </w:rPr>
        <w:t xml:space="preserve"> </w:t>
      </w:r>
      <w:bookmarkEnd w:id="43"/>
      <w:r w:rsidRPr="3AFC9C22">
        <w:rPr>
          <w:lang w:val="en-US"/>
        </w:rPr>
        <w:t>Application received after the deadline will be rejected.</w:t>
      </w:r>
    </w:p>
    <w:p w14:paraId="0FAB674C" w14:textId="5FC382F4" w:rsidR="00472089" w:rsidRPr="001A168D" w:rsidRDefault="148C1A05" w:rsidP="13B34DEF">
      <w:pPr>
        <w:pStyle w:val="Guidelines3"/>
        <w:numPr>
          <w:ilvl w:val="2"/>
          <w:numId w:val="0"/>
        </w:numPr>
      </w:pPr>
      <w:bookmarkStart w:id="44" w:name="_Toc437893854"/>
      <w:bookmarkStart w:id="45" w:name="_Toc125454359"/>
      <w:r>
        <w:t xml:space="preserve">5.4 - </w:t>
      </w:r>
      <w:r w:rsidR="00114D34">
        <w:t>Further information about</w:t>
      </w:r>
      <w:r w:rsidR="00472089">
        <w:t xml:space="preserve"> applications</w:t>
      </w:r>
      <w:bookmarkEnd w:id="44"/>
      <w:r w:rsidR="00472089">
        <w:t xml:space="preserve"> </w:t>
      </w:r>
      <w:bookmarkEnd w:id="45"/>
    </w:p>
    <w:p w14:paraId="1455FF89" w14:textId="6119295F" w:rsidR="00472089" w:rsidRPr="002A4CFD" w:rsidRDefault="00472089" w:rsidP="3AFC9C22">
      <w:pPr>
        <w:spacing w:before="120" w:after="120" w:line="300" w:lineRule="exact"/>
        <w:jc w:val="both"/>
        <w:rPr>
          <w:lang w:val="en-US"/>
        </w:rPr>
      </w:pPr>
      <w:r w:rsidRPr="3AFC9C22">
        <w:rPr>
          <w:lang w:val="en-US"/>
        </w:rPr>
        <w:t xml:space="preserve">Questions may be sent by e-mail no later </w:t>
      </w:r>
      <w:r w:rsidRPr="00D72EAD">
        <w:rPr>
          <w:lang w:val="en-US"/>
        </w:rPr>
        <w:t xml:space="preserve">than </w:t>
      </w:r>
      <w:r w:rsidR="00E31A75" w:rsidRPr="00D72EAD">
        <w:rPr>
          <w:lang w:val="en-US"/>
        </w:rPr>
        <w:t>13</w:t>
      </w:r>
      <w:r w:rsidR="6BC4A4B5" w:rsidRPr="00D72EAD">
        <w:rPr>
          <w:lang w:val="en-US"/>
        </w:rPr>
        <w:t xml:space="preserve"> </w:t>
      </w:r>
      <w:r w:rsidRPr="00D72EAD">
        <w:rPr>
          <w:lang w:val="en-US"/>
        </w:rPr>
        <w:t>days before</w:t>
      </w:r>
      <w:r w:rsidRPr="3AFC9C22">
        <w:rPr>
          <w:lang w:val="en-US"/>
        </w:rPr>
        <w:t xml:space="preserve"> the deadline for the submission of applications to the </w:t>
      </w:r>
      <w:r w:rsidRPr="00132EED">
        <w:rPr>
          <w:lang w:val="en-US"/>
        </w:rPr>
        <w:t>following e-mail address</w:t>
      </w:r>
      <w:r w:rsidR="005C0357" w:rsidRPr="00472DD6">
        <w:rPr>
          <w:rFonts w:eastAsia="Calibri" w:cs="Calibri"/>
          <w:color w:val="D13438"/>
          <w:lang w:val="en-US"/>
        </w:rPr>
        <w:t xml:space="preserve"> </w:t>
      </w:r>
      <w:r w:rsidR="27B37DDC" w:rsidRPr="00472DD6">
        <w:rPr>
          <w:rFonts w:eastAsia="Calibri" w:cs="Calibri"/>
          <w:color w:val="D13438"/>
          <w:u w:val="single"/>
          <w:lang w:val="en-US"/>
        </w:rPr>
        <w:t>investmed@iemed.org</w:t>
      </w:r>
      <w:r w:rsidRPr="00472DD6">
        <w:rPr>
          <w:lang w:val="en-US"/>
        </w:rPr>
        <w:t>,</w:t>
      </w:r>
      <w:r w:rsidRPr="3AFC9C22">
        <w:rPr>
          <w:lang w:val="en-US"/>
        </w:rPr>
        <w:t xml:space="preserve"> </w:t>
      </w:r>
      <w:proofErr w:type="gramStart"/>
      <w:r w:rsidRPr="3AFC9C22">
        <w:rPr>
          <w:lang w:val="en-US"/>
        </w:rPr>
        <w:t>indicating clearly</w:t>
      </w:r>
      <w:proofErr w:type="gramEnd"/>
      <w:r w:rsidRPr="3AFC9C22">
        <w:rPr>
          <w:lang w:val="en-US"/>
        </w:rPr>
        <w:t xml:space="preserve"> the reference of the call for </w:t>
      </w:r>
      <w:r w:rsidR="00114D34" w:rsidRPr="3AFC9C22">
        <w:rPr>
          <w:lang w:val="en-US"/>
        </w:rPr>
        <w:t>subgrants</w:t>
      </w:r>
      <w:r w:rsidRPr="3AFC9C22">
        <w:rPr>
          <w:lang w:val="en-US"/>
        </w:rPr>
        <w:t>.</w:t>
      </w:r>
    </w:p>
    <w:p w14:paraId="4EC60788" w14:textId="71522688" w:rsidR="00472089" w:rsidRPr="002A4CFD" w:rsidRDefault="009E6374" w:rsidP="00B445D2">
      <w:pPr>
        <w:spacing w:after="120" w:line="300" w:lineRule="exact"/>
        <w:jc w:val="both"/>
        <w:rPr>
          <w:lang w:val="en-US"/>
        </w:rPr>
      </w:pPr>
      <w:r w:rsidRPr="3AFC9C22">
        <w:rPr>
          <w:lang w:val="en-US"/>
        </w:rPr>
        <w:t xml:space="preserve">The </w:t>
      </w:r>
      <w:r w:rsidR="7322618E" w:rsidRPr="3AFC9C22">
        <w:rPr>
          <w:lang w:val="en-US"/>
        </w:rPr>
        <w:t>Senior Grant Manager Coordinator</w:t>
      </w:r>
      <w:r w:rsidRPr="3AFC9C22">
        <w:rPr>
          <w:lang w:val="en-US"/>
        </w:rPr>
        <w:t xml:space="preserve"> </w:t>
      </w:r>
      <w:r w:rsidR="00472089" w:rsidRPr="3AFC9C22">
        <w:rPr>
          <w:lang w:val="en-US"/>
        </w:rPr>
        <w:t xml:space="preserve">has no obligation to provide clarifications to questions received after this date. Replies will be given no later </w:t>
      </w:r>
      <w:r w:rsidR="00472089" w:rsidRPr="00D72EAD">
        <w:rPr>
          <w:lang w:val="en-US"/>
        </w:rPr>
        <w:t xml:space="preserve">than </w:t>
      </w:r>
      <w:r w:rsidR="00E31A75" w:rsidRPr="00D72EAD">
        <w:rPr>
          <w:lang w:val="en-US"/>
        </w:rPr>
        <w:t>6</w:t>
      </w:r>
      <w:r w:rsidR="2E4785A7" w:rsidRPr="00D72EAD">
        <w:rPr>
          <w:lang w:val="en-US"/>
        </w:rPr>
        <w:t xml:space="preserve"> </w:t>
      </w:r>
      <w:r w:rsidR="00472089" w:rsidRPr="00D72EAD">
        <w:rPr>
          <w:lang w:val="en-US"/>
        </w:rPr>
        <w:t>days before</w:t>
      </w:r>
      <w:r w:rsidR="00472089" w:rsidRPr="3AFC9C22">
        <w:rPr>
          <w:lang w:val="en-US"/>
        </w:rPr>
        <w:t xml:space="preserve"> the deadline for the submission of applications. </w:t>
      </w:r>
    </w:p>
    <w:p w14:paraId="6F675800" w14:textId="3F68DBDD" w:rsidR="00472089" w:rsidRPr="002A4CFD" w:rsidRDefault="00472089" w:rsidP="00B445D2">
      <w:pPr>
        <w:spacing w:after="120" w:line="300" w:lineRule="exact"/>
        <w:jc w:val="both"/>
        <w:rPr>
          <w:lang w:val="en-US"/>
        </w:rPr>
      </w:pPr>
      <w:r w:rsidRPr="3AFC9C22">
        <w:rPr>
          <w:lang w:val="en-US"/>
        </w:rPr>
        <w:t xml:space="preserve">To ensure equal treatment of applicants, the </w:t>
      </w:r>
      <w:r w:rsidR="63EF6F4E" w:rsidRPr="3AFC9C22">
        <w:rPr>
          <w:lang w:val="en-US"/>
        </w:rPr>
        <w:t>Senior Grant Manager Coordinator</w:t>
      </w:r>
      <w:r w:rsidR="00B445D2" w:rsidRPr="3AFC9C22">
        <w:rPr>
          <w:lang w:val="en-US"/>
        </w:rPr>
        <w:t xml:space="preserve"> </w:t>
      </w:r>
      <w:r w:rsidRPr="3AFC9C22">
        <w:rPr>
          <w:lang w:val="en-US"/>
        </w:rPr>
        <w:t>cannot give a prior opinion on the eligibility of applicants, co-applicants, or an action.</w:t>
      </w:r>
    </w:p>
    <w:p w14:paraId="628F63E9" w14:textId="647A0A49" w:rsidR="00472089" w:rsidRPr="002A4CFD" w:rsidRDefault="00472089" w:rsidP="001A168D">
      <w:pPr>
        <w:spacing w:line="300" w:lineRule="exact"/>
        <w:jc w:val="both"/>
        <w:rPr>
          <w:lang w:val="en-US"/>
        </w:rPr>
      </w:pPr>
      <w:r w:rsidRPr="13B34DEF">
        <w:rPr>
          <w:lang w:val="en-US"/>
        </w:rPr>
        <w:t xml:space="preserve">No individual replies will be given to questions. All questions and answers as well as other important notices to applicants </w:t>
      </w:r>
      <w:proofErr w:type="gramStart"/>
      <w:r w:rsidRPr="13B34DEF">
        <w:rPr>
          <w:lang w:val="en-US"/>
        </w:rPr>
        <w:t>during the course of</w:t>
      </w:r>
      <w:proofErr w:type="gramEnd"/>
      <w:r w:rsidRPr="13B34DEF">
        <w:rPr>
          <w:lang w:val="en-US"/>
        </w:rPr>
        <w:t xml:space="preserve"> the evaluation procedure</w:t>
      </w:r>
      <w:r w:rsidRPr="00E955E4">
        <w:rPr>
          <w:lang w:val="en-US"/>
        </w:rPr>
        <w:t xml:space="preserve">, will be published on the website </w:t>
      </w:r>
      <w:r w:rsidR="00BB5534" w:rsidRPr="00E955E4">
        <w:rPr>
          <w:lang w:val="en-US"/>
        </w:rPr>
        <w:t xml:space="preserve">of the project </w:t>
      </w:r>
      <w:r w:rsidRPr="00E955E4">
        <w:rPr>
          <w:lang w:val="en-US"/>
        </w:rPr>
        <w:t>as the need arises.</w:t>
      </w:r>
      <w:r w:rsidRPr="13B34DEF">
        <w:rPr>
          <w:lang w:val="en-US"/>
        </w:rPr>
        <w:t xml:space="preserve"> It is therefore advisable to consult the abovementioned website regularly </w:t>
      </w:r>
      <w:proofErr w:type="gramStart"/>
      <w:r w:rsidRPr="13B34DEF">
        <w:rPr>
          <w:lang w:val="en-US"/>
        </w:rPr>
        <w:t>in order to</w:t>
      </w:r>
      <w:proofErr w:type="gramEnd"/>
      <w:r w:rsidRPr="13B34DEF">
        <w:rPr>
          <w:lang w:val="en-US"/>
        </w:rPr>
        <w:t xml:space="preserve"> be informed of the questions and answers published.</w:t>
      </w:r>
    </w:p>
    <w:p w14:paraId="1F43C583" w14:textId="63CFEA7A" w:rsidR="00472089" w:rsidRDefault="21FB053D" w:rsidP="00AC69F4">
      <w:pPr>
        <w:pStyle w:val="Guidelines2"/>
        <w:numPr>
          <w:ilvl w:val="1"/>
          <w:numId w:val="0"/>
        </w:numPr>
        <w:rPr>
          <w:i/>
          <w:iCs/>
        </w:rPr>
      </w:pPr>
      <w:bookmarkStart w:id="46" w:name="_Toc40507653"/>
      <w:bookmarkStart w:id="47" w:name="_Toc437893859"/>
      <w:bookmarkStart w:id="48" w:name="_Toc15492337"/>
      <w:bookmarkStart w:id="49" w:name="_Toc15645113"/>
      <w:bookmarkStart w:id="50" w:name="_Toc15645149"/>
      <w:bookmarkStart w:id="51" w:name="_Toc15645213"/>
      <w:r>
        <w:t xml:space="preserve">6. </w:t>
      </w:r>
      <w:r w:rsidR="00472089">
        <w:t>Evaluation and selection of applications</w:t>
      </w:r>
      <w:bookmarkEnd w:id="46"/>
      <w:bookmarkEnd w:id="47"/>
      <w:bookmarkEnd w:id="48"/>
      <w:bookmarkEnd w:id="49"/>
      <w:bookmarkEnd w:id="50"/>
      <w:bookmarkEnd w:id="51"/>
    </w:p>
    <w:p w14:paraId="4E114D0D" w14:textId="34C792BD" w:rsidR="0BA24D78" w:rsidRDefault="0BA24D78" w:rsidP="13B34DEF">
      <w:pPr>
        <w:pStyle w:val="Guidelines3"/>
        <w:numPr>
          <w:ilvl w:val="2"/>
          <w:numId w:val="0"/>
        </w:numPr>
      </w:pPr>
      <w:r w:rsidRPr="00A803B1">
        <w:lastRenderedPageBreak/>
        <w:t xml:space="preserve">6.1 Evaluation procedure </w:t>
      </w:r>
    </w:p>
    <w:bookmarkEnd w:id="1"/>
    <w:p w14:paraId="1486A485" w14:textId="77777777" w:rsidR="00F726A0" w:rsidRDefault="00F726A0" w:rsidP="00F726A0">
      <w:pPr>
        <w:spacing w:before="120" w:after="120" w:line="300" w:lineRule="exact"/>
        <w:jc w:val="both"/>
        <w:rPr>
          <w:highlight w:val="yellow"/>
          <w:lang w:val="en-US"/>
        </w:rPr>
      </w:pPr>
      <w:r>
        <w:rPr>
          <w:lang w:val="en-US"/>
        </w:rPr>
        <w:t>Applications will be examined and evaluated by an Evaluation Committee (composed by representatives of the project partners).</w:t>
      </w:r>
    </w:p>
    <w:p w14:paraId="0C624575" w14:textId="77777777" w:rsidR="00F726A0" w:rsidRDefault="00F726A0" w:rsidP="00F726A0">
      <w:pPr>
        <w:spacing w:after="120" w:line="300" w:lineRule="exact"/>
        <w:jc w:val="both"/>
        <w:rPr>
          <w:highlight w:val="yellow"/>
          <w:lang w:val="en-US"/>
        </w:rPr>
      </w:pPr>
      <w:r>
        <w:rPr>
          <w:lang w:val="en-US"/>
        </w:rPr>
        <w:t xml:space="preserve">All applications will be assessed according to the following steps and criteria. If the examination of the application reveals that the proposed action does not meet the </w:t>
      </w:r>
      <w:r>
        <w:rPr>
          <w:b/>
          <w:bCs/>
          <w:u w:val="single"/>
          <w:lang w:val="en-US"/>
        </w:rPr>
        <w:t>eligibility criteria</w:t>
      </w:r>
      <w:r>
        <w:rPr>
          <w:lang w:val="en-US"/>
        </w:rPr>
        <w:t xml:space="preserve"> stated in Section 4.1, the application will be rejected on this sole basis. </w:t>
      </w:r>
    </w:p>
    <w:p w14:paraId="310F4364" w14:textId="77777777" w:rsidR="00F726A0" w:rsidRDefault="00F726A0" w:rsidP="00663988">
      <w:pPr>
        <w:pStyle w:val="Prrafodelista"/>
        <w:numPr>
          <w:ilvl w:val="0"/>
          <w:numId w:val="33"/>
        </w:numPr>
        <w:tabs>
          <w:tab w:val="left" w:pos="426"/>
          <w:tab w:val="left" w:pos="1418"/>
        </w:tabs>
        <w:spacing w:after="120" w:line="300" w:lineRule="exact"/>
        <w:jc w:val="both"/>
        <w:rPr>
          <w:rFonts w:eastAsia="Calibri" w:cs="Calibri"/>
          <w:b/>
          <w:bCs/>
          <w:sz w:val="24"/>
          <w:szCs w:val="24"/>
        </w:rPr>
      </w:pPr>
      <w:r>
        <w:rPr>
          <w:b/>
          <w:bCs/>
          <w:sz w:val="24"/>
          <w:szCs w:val="24"/>
        </w:rPr>
        <w:t xml:space="preserve">STEP 1: OPENING &amp; ADMINISTRATIVE CHECKS </w:t>
      </w:r>
    </w:p>
    <w:p w14:paraId="31991B69" w14:textId="77777777" w:rsidR="00F726A0" w:rsidRDefault="00F726A0" w:rsidP="00F726A0">
      <w:pPr>
        <w:spacing w:after="100" w:line="300" w:lineRule="exact"/>
        <w:jc w:val="both"/>
        <w:rPr>
          <w:lang w:val="en-US"/>
        </w:rPr>
      </w:pPr>
      <w:r>
        <w:rPr>
          <w:lang w:val="en-US"/>
        </w:rPr>
        <w:t>During the opening and administrative check, the following criteria will be assessed:</w:t>
      </w:r>
    </w:p>
    <w:p w14:paraId="59BD5AF1" w14:textId="77777777" w:rsidR="00F726A0" w:rsidRDefault="00F726A0" w:rsidP="00663988">
      <w:pPr>
        <w:numPr>
          <w:ilvl w:val="0"/>
          <w:numId w:val="34"/>
        </w:numPr>
        <w:spacing w:after="120" w:line="300" w:lineRule="exact"/>
        <w:ind w:left="426" w:hanging="284"/>
        <w:jc w:val="both"/>
        <w:rPr>
          <w:lang w:val="en-US"/>
        </w:rPr>
      </w:pPr>
      <w:r>
        <w:rPr>
          <w:lang w:val="en-US"/>
        </w:rPr>
        <w:t>If the deadline has been met. Otherwise, the application will be automatically rejected.</w:t>
      </w:r>
    </w:p>
    <w:p w14:paraId="5056BA8C" w14:textId="528AA8E3" w:rsidR="00F726A0" w:rsidRPr="00857C12" w:rsidRDefault="00F726A0" w:rsidP="00663988">
      <w:pPr>
        <w:numPr>
          <w:ilvl w:val="0"/>
          <w:numId w:val="34"/>
        </w:numPr>
        <w:spacing w:after="120" w:line="300" w:lineRule="exact"/>
        <w:ind w:left="426" w:hanging="284"/>
        <w:jc w:val="both"/>
      </w:pPr>
      <w:r>
        <w:rPr>
          <w:lang w:val="en-US"/>
        </w:rPr>
        <w:t xml:space="preserve">If the application satisfies all the criteria specified in the checklist in the sub-grant application form. This </w:t>
      </w:r>
      <w:proofErr w:type="gramStart"/>
      <w:r>
        <w:rPr>
          <w:lang w:val="en-US"/>
        </w:rPr>
        <w:t>includes also</w:t>
      </w:r>
      <w:proofErr w:type="gramEnd"/>
      <w:r>
        <w:rPr>
          <w:lang w:val="en-US"/>
        </w:rPr>
        <w:t xml:space="preserve"> an assessment of the eligibility of the action. If any of the requested information is missing or is incorrect, the application may be rejected on that </w:t>
      </w:r>
      <w:r>
        <w:rPr>
          <w:b/>
          <w:bCs/>
          <w:u w:val="single"/>
          <w:lang w:val="en-US"/>
        </w:rPr>
        <w:t>sole</w:t>
      </w:r>
      <w:r>
        <w:rPr>
          <w:lang w:val="en-US"/>
        </w:rPr>
        <w:t xml:space="preserve"> basis and the application will not be evaluated further.</w:t>
      </w:r>
    </w:p>
    <w:p w14:paraId="2CC0D387" w14:textId="79917779" w:rsidR="00857C12" w:rsidRPr="00857C12" w:rsidRDefault="00857C12" w:rsidP="00857C12">
      <w:pPr>
        <w:pStyle w:val="Prrafodelista"/>
        <w:numPr>
          <w:ilvl w:val="0"/>
          <w:numId w:val="37"/>
        </w:numPr>
        <w:spacing w:before="240" w:after="120" w:line="300" w:lineRule="exact"/>
        <w:jc w:val="both"/>
        <w:rPr>
          <w:b/>
          <w:bCs/>
          <w:sz w:val="24"/>
          <w:szCs w:val="24"/>
          <w:lang w:val="en-US"/>
        </w:rPr>
      </w:pPr>
      <w:r w:rsidRPr="00857C12">
        <w:rPr>
          <w:b/>
          <w:bCs/>
          <w:sz w:val="24"/>
          <w:szCs w:val="24"/>
          <w:lang w:val="en-US"/>
        </w:rPr>
        <w:t xml:space="preserve">STEP 2: EVALUATION OF THE APPLICATION </w:t>
      </w:r>
    </w:p>
    <w:p w14:paraId="6CF61337" w14:textId="77777777" w:rsidR="00E955E4" w:rsidRPr="00E955E4" w:rsidRDefault="00E955E4" w:rsidP="00E955E4">
      <w:pPr>
        <w:spacing w:after="120" w:line="300" w:lineRule="exact"/>
        <w:jc w:val="both"/>
        <w:rPr>
          <w:lang w:val="en-US"/>
        </w:rPr>
      </w:pPr>
      <w:r w:rsidRPr="00F85830">
        <w:rPr>
          <w:lang w:val="en-US"/>
        </w:rPr>
        <w:t>The applications that pass the opening and administrative checks will be further evaluated on their quality and design of the action. They applications will receive an overall score of 100 using the breakdown in the evaluation grid (see in ANNEX 4</w:t>
      </w:r>
      <w:r w:rsidRPr="00E955E4">
        <w:rPr>
          <w:lang w:val="en-US"/>
        </w:rPr>
        <w:t>). There are two types of evaluation criteria: selection and award criteria.</w:t>
      </w:r>
    </w:p>
    <w:p w14:paraId="374C27A8" w14:textId="77777777" w:rsidR="00E955E4" w:rsidRPr="00E955E4" w:rsidRDefault="00E955E4" w:rsidP="00E955E4">
      <w:pPr>
        <w:spacing w:after="120" w:line="300" w:lineRule="exact"/>
        <w:jc w:val="both"/>
        <w:rPr>
          <w:lang w:val="en-US"/>
        </w:rPr>
      </w:pPr>
      <w:r w:rsidRPr="00E955E4">
        <w:rPr>
          <w:b/>
          <w:bCs/>
          <w:u w:val="single"/>
          <w:lang w:val="en-US"/>
        </w:rPr>
        <w:t>The selection criteria</w:t>
      </w:r>
      <w:r w:rsidRPr="00E955E4">
        <w:rPr>
          <w:lang w:val="en-US"/>
        </w:rPr>
        <w:t xml:space="preserve"> help to evaluate the applicant's operational capacity and financial capacity and are used to verify that they:</w:t>
      </w:r>
    </w:p>
    <w:p w14:paraId="7F9A297A" w14:textId="77777777" w:rsidR="00E955E4" w:rsidRPr="00E955E4" w:rsidRDefault="00E955E4" w:rsidP="00E955E4">
      <w:pPr>
        <w:numPr>
          <w:ilvl w:val="0"/>
          <w:numId w:val="46"/>
        </w:numPr>
        <w:spacing w:after="120" w:line="300" w:lineRule="exact"/>
        <w:ind w:left="426" w:hanging="284"/>
        <w:jc w:val="both"/>
        <w:rPr>
          <w:rFonts w:eastAsia="Calibri" w:cs="Calibri"/>
          <w:strike/>
          <w:lang w:val="en-US"/>
        </w:rPr>
      </w:pPr>
      <w:r w:rsidRPr="00E955E4">
        <w:rPr>
          <w:lang w:val="en-US"/>
        </w:rPr>
        <w:t xml:space="preserve">have stable and sufficient sources of finance to maintain their activity throughout the proposed action and, to secure the 10% of co-financing of the total of the sub-grant </w:t>
      </w:r>
      <w:proofErr w:type="gramStart"/>
      <w:r w:rsidRPr="00E955E4">
        <w:rPr>
          <w:lang w:val="en-US"/>
        </w:rPr>
        <w:t>awarded;</w:t>
      </w:r>
      <w:proofErr w:type="gramEnd"/>
    </w:p>
    <w:p w14:paraId="5836182B" w14:textId="77777777" w:rsidR="00E955E4" w:rsidRPr="00E955E4" w:rsidRDefault="00E955E4" w:rsidP="00E955E4">
      <w:pPr>
        <w:numPr>
          <w:ilvl w:val="0"/>
          <w:numId w:val="46"/>
        </w:numPr>
        <w:spacing w:after="120" w:line="300" w:lineRule="exact"/>
        <w:ind w:left="426" w:hanging="284"/>
        <w:jc w:val="both"/>
      </w:pPr>
      <w:r w:rsidRPr="00E955E4">
        <w:rPr>
          <w:lang w:val="en-US"/>
        </w:rPr>
        <w:t xml:space="preserve">have the management capacity, professional competencies and qualifications required to successfully complete the proposed action. </w:t>
      </w:r>
    </w:p>
    <w:p w14:paraId="2E4A045C" w14:textId="361FEF2D" w:rsidR="00E955E4" w:rsidRDefault="00E955E4" w:rsidP="00E955E4">
      <w:pPr>
        <w:spacing w:line="300" w:lineRule="exact"/>
        <w:jc w:val="both"/>
        <w:rPr>
          <w:lang w:val="en-US"/>
        </w:rPr>
      </w:pPr>
      <w:r w:rsidRPr="00E955E4">
        <w:rPr>
          <w:b/>
          <w:bCs/>
          <w:u w:val="single"/>
          <w:lang w:val="en-US"/>
        </w:rPr>
        <w:t>The award criteria</w:t>
      </w:r>
      <w:r w:rsidRPr="00E955E4">
        <w:rPr>
          <w:lang w:val="en-US"/>
        </w:rPr>
        <w:t xml:space="preserve"> help to evaluate the quality of the applications in relation to the objectives set forth in the guidelines (see section 2). These criteria cover the relevance of the action, its consistency with the objectives of the call for proposals, quality, expected impact, </w:t>
      </w:r>
      <w:proofErr w:type="gramStart"/>
      <w:r w:rsidRPr="00E955E4">
        <w:rPr>
          <w:lang w:val="en-US"/>
        </w:rPr>
        <w:t>sustainability</w:t>
      </w:r>
      <w:proofErr w:type="gramEnd"/>
      <w:r w:rsidRPr="00E955E4">
        <w:rPr>
          <w:lang w:val="en-US"/>
        </w:rPr>
        <w:t xml:space="preserve"> and cost-effectiveness.</w:t>
      </w:r>
    </w:p>
    <w:p w14:paraId="64DDDAFC" w14:textId="77777777" w:rsidR="0095675B" w:rsidRPr="0095675B" w:rsidRDefault="0095675B" w:rsidP="0095675B">
      <w:pPr>
        <w:pStyle w:val="NormalWeb"/>
        <w:spacing w:after="195" w:afterAutospacing="0"/>
        <w:jc w:val="both"/>
        <w:rPr>
          <w:rFonts w:ascii="Segoe UI" w:hAnsi="Segoe UI" w:cs="Segoe UI"/>
          <w:sz w:val="21"/>
          <w:szCs w:val="21"/>
          <w:lang w:val="en-US"/>
        </w:rPr>
      </w:pPr>
      <w:r>
        <w:rPr>
          <w:rFonts w:ascii="Calibri" w:hAnsi="Calibri" w:cs="Calibri"/>
          <w:sz w:val="22"/>
          <w:szCs w:val="22"/>
          <w:lang w:val="en-US"/>
        </w:rPr>
        <w:t>After the evaluation, a table will be drawn up dividing the applications per Mediterranean Partner Country (Egypt, Lebanon, Tunisia) and ranking them according to their score. The highest scoring application in each of the three MPCs will be provisionally selected.</w:t>
      </w:r>
    </w:p>
    <w:p w14:paraId="022760ED" w14:textId="7E72279E" w:rsidR="0095675B" w:rsidRPr="0095675B" w:rsidRDefault="0095675B" w:rsidP="0095675B">
      <w:pPr>
        <w:pStyle w:val="NormalWeb"/>
        <w:spacing w:after="195" w:afterAutospacing="0"/>
        <w:jc w:val="both"/>
        <w:rPr>
          <w:rFonts w:ascii="Segoe UI" w:hAnsi="Segoe UI" w:cs="Segoe UI"/>
          <w:sz w:val="21"/>
          <w:szCs w:val="21"/>
          <w:lang w:val="en-US"/>
        </w:rPr>
      </w:pPr>
      <w:r>
        <w:rPr>
          <w:rFonts w:ascii="Calibri" w:hAnsi="Calibri" w:cs="Calibri"/>
          <w:sz w:val="22"/>
          <w:szCs w:val="22"/>
          <w:lang w:val="en-US"/>
        </w:rPr>
        <w:t>In addition, a reserve list will be drawn up following the same criteria. This list will be used if for some reason selected applicants withdraw their application. The validity period of the reserve list will expire when</w:t>
      </w:r>
      <w:r w:rsidRPr="0095675B">
        <w:rPr>
          <w:rFonts w:ascii="Calibri" w:hAnsi="Calibri" w:cs="Calibri"/>
          <w:b/>
          <w:bCs/>
          <w:sz w:val="22"/>
          <w:szCs w:val="22"/>
          <w:lang w:val="en-US"/>
        </w:rPr>
        <w:t xml:space="preserve"> </w:t>
      </w:r>
      <w:r w:rsidRPr="0095675B">
        <w:rPr>
          <w:rFonts w:ascii="Calibri" w:hAnsi="Calibri" w:cs="Calibri"/>
          <w:sz w:val="22"/>
          <w:szCs w:val="22"/>
          <w:lang w:val="en-US"/>
        </w:rPr>
        <w:t>the final list of awarded applications will be published.</w:t>
      </w:r>
    </w:p>
    <w:p w14:paraId="18AB682F" w14:textId="19E61D98" w:rsidR="00F726A0" w:rsidRDefault="00F726A0" w:rsidP="00663988">
      <w:pPr>
        <w:pStyle w:val="Prrafodelista"/>
        <w:numPr>
          <w:ilvl w:val="0"/>
          <w:numId w:val="37"/>
        </w:numPr>
        <w:spacing w:before="240" w:after="120" w:line="300" w:lineRule="exact"/>
        <w:jc w:val="both"/>
        <w:rPr>
          <w:rFonts w:eastAsia="Calibri" w:cs="Calibri"/>
          <w:b/>
          <w:bCs/>
          <w:sz w:val="24"/>
          <w:szCs w:val="24"/>
          <w:lang w:val="en-US"/>
        </w:rPr>
      </w:pPr>
      <w:r>
        <w:rPr>
          <w:b/>
          <w:bCs/>
          <w:sz w:val="24"/>
          <w:szCs w:val="24"/>
          <w:lang w:val="en-US"/>
        </w:rPr>
        <w:t>STEP 3: LIST OF PROVISIONAL SELECTED APPLICATIONS</w:t>
      </w:r>
    </w:p>
    <w:p w14:paraId="02C892B1" w14:textId="77777777" w:rsidR="00F726A0" w:rsidRDefault="00F726A0" w:rsidP="00F726A0">
      <w:pPr>
        <w:jc w:val="both"/>
      </w:pPr>
      <w:r>
        <w:rPr>
          <w:rFonts w:eastAsia="Calibri" w:cs="Calibri"/>
          <w:lang w:val="en-US"/>
        </w:rPr>
        <w:t>A final list of projects (one by MPC) recommended by the Evaluation Committee for sub-granting will be submitted to the project’s Sub-grant Managing Committee (SGMC). The SGMC will officially announce the final list of t</w:t>
      </w:r>
      <w:r>
        <w:rPr>
          <w:rFonts w:eastAsia="Calibri" w:cs="Calibri"/>
          <w:color w:val="000000" w:themeColor="text1"/>
          <w:lang w:val="en-US"/>
        </w:rPr>
        <w:t>he applications that have been provisionally selected according to their score and within the available budget for this call for proposals.</w:t>
      </w:r>
    </w:p>
    <w:p w14:paraId="63B04BF1" w14:textId="77777777" w:rsidR="00F726A0" w:rsidRDefault="00F726A0" w:rsidP="00663988">
      <w:pPr>
        <w:pStyle w:val="Prrafodelista"/>
        <w:numPr>
          <w:ilvl w:val="0"/>
          <w:numId w:val="38"/>
        </w:numPr>
        <w:tabs>
          <w:tab w:val="left" w:pos="426"/>
        </w:tabs>
        <w:spacing w:before="240" w:after="120" w:line="300" w:lineRule="exact"/>
        <w:jc w:val="both"/>
        <w:rPr>
          <w:b/>
          <w:bCs/>
          <w:sz w:val="24"/>
          <w:szCs w:val="24"/>
          <w:lang w:val="en-US"/>
        </w:rPr>
      </w:pPr>
      <w:r>
        <w:rPr>
          <w:b/>
          <w:bCs/>
          <w:sz w:val="24"/>
          <w:szCs w:val="24"/>
          <w:lang w:val="en-US"/>
        </w:rPr>
        <w:lastRenderedPageBreak/>
        <w:t>STEP 4: VERIFICATION AND CLARIFICATION PROCEDURE</w:t>
      </w:r>
    </w:p>
    <w:p w14:paraId="7D5E4CDE" w14:textId="77777777" w:rsidR="00F726A0" w:rsidRDefault="00F726A0" w:rsidP="00F726A0">
      <w:pPr>
        <w:jc w:val="both"/>
      </w:pPr>
      <w:r>
        <w:rPr>
          <w:rFonts w:eastAsia="Calibri" w:cs="Calibri"/>
          <w:lang w:val="en-US"/>
        </w:rPr>
        <w:t>The eligibility verification of provisional selected applications will be performed according to the criteria set out in Section 4.1. The declaration by the lead applicant will be cross-checked with the supporting documents provided by the lead applicant. Any missing supporting document or any incoherence between the declaration by the lead applicant and the supporting documents may lead to the rejection of the application on that sole basis.</w:t>
      </w:r>
    </w:p>
    <w:p w14:paraId="25B7DC35" w14:textId="77777777" w:rsidR="00F726A0" w:rsidRDefault="00F726A0" w:rsidP="00F726A0">
      <w:pPr>
        <w:jc w:val="both"/>
      </w:pPr>
      <w:r>
        <w:rPr>
          <w:rFonts w:eastAsia="Calibri" w:cs="Calibri"/>
          <w:lang w:val="en-US"/>
        </w:rPr>
        <w:t>Any rejected application will be replaced by the next best placed application on the reserve list that falls within the available budget for this call for proposals.</w:t>
      </w:r>
    </w:p>
    <w:p w14:paraId="1987A4F7" w14:textId="77777777" w:rsidR="00F726A0" w:rsidRDefault="00F726A0" w:rsidP="00F726A0">
      <w:pPr>
        <w:jc w:val="both"/>
      </w:pPr>
      <w:r>
        <w:rPr>
          <w:rFonts w:eastAsia="Calibri" w:cs="Calibri"/>
          <w:lang w:val="en-US"/>
        </w:rPr>
        <w:t>If the abovementioned supporting documents are not provided before the deadline indicated in the request for supporting documents sent to the applicant, the application may be rejected.</w:t>
      </w:r>
    </w:p>
    <w:p w14:paraId="03D044B1" w14:textId="77777777" w:rsidR="00F726A0" w:rsidRDefault="00F726A0" w:rsidP="00F726A0">
      <w:pPr>
        <w:jc w:val="both"/>
      </w:pPr>
      <w:r>
        <w:rPr>
          <w:rFonts w:eastAsia="Calibri" w:cs="Calibri"/>
          <w:lang w:val="en-US"/>
        </w:rPr>
        <w:t>Eventual requests for clarifications on the evaluation may be requested by e-mail no later than 5 days after receipt of the information on the evaluation.</w:t>
      </w:r>
    </w:p>
    <w:p w14:paraId="67E7ED2D" w14:textId="77777777" w:rsidR="00F726A0" w:rsidRDefault="00F726A0" w:rsidP="00F726A0">
      <w:pPr>
        <w:pStyle w:val="Guidelines2"/>
        <w:numPr>
          <w:ilvl w:val="0"/>
          <w:numId w:val="0"/>
        </w:numPr>
      </w:pPr>
      <w:r>
        <w:t>7. Notification of the Results of the evaluation</w:t>
      </w:r>
    </w:p>
    <w:p w14:paraId="4782BE00" w14:textId="77777777" w:rsidR="00F726A0" w:rsidRDefault="00F726A0" w:rsidP="00F726A0">
      <w:pPr>
        <w:pStyle w:val="Guidelines3"/>
        <w:numPr>
          <w:ilvl w:val="0"/>
          <w:numId w:val="0"/>
        </w:numPr>
      </w:pPr>
      <w:r>
        <w:t>7.1 - Content of the decision</w:t>
      </w:r>
    </w:p>
    <w:p w14:paraId="7DBFD9FE" w14:textId="77777777" w:rsidR="00F726A0" w:rsidRDefault="00F726A0" w:rsidP="00F726A0">
      <w:pPr>
        <w:spacing w:before="120" w:line="300" w:lineRule="exact"/>
        <w:jc w:val="both"/>
        <w:rPr>
          <w:lang w:val="en-US"/>
        </w:rPr>
      </w:pPr>
      <w:r>
        <w:rPr>
          <w:lang w:val="en-US"/>
        </w:rPr>
        <w:t xml:space="preserve">Applicants will be informed in writing of the Sub-grant Management Committee (SGMC)’s decision concerning their application, and, if rejected, the reasons for the negative decision. Moreover, official communication of the award </w:t>
      </w:r>
      <w:r w:rsidRPr="00E955E4">
        <w:rPr>
          <w:lang w:val="en-US"/>
        </w:rPr>
        <w:t>decision will be published on the project website (</w:t>
      </w:r>
      <w:hyperlink r:id="rId16" w:history="1">
        <w:r w:rsidRPr="00E955E4">
          <w:rPr>
            <w:rStyle w:val="Hipervnculo"/>
            <w:lang w:val="en-US"/>
          </w:rPr>
          <w:t>http://www.enicbcmed.eu/projects/investmed</w:t>
        </w:r>
      </w:hyperlink>
      <w:r w:rsidRPr="00E955E4">
        <w:rPr>
          <w:lang w:val="en-US"/>
        </w:rPr>
        <w:t>)</w:t>
      </w:r>
      <w:proofErr w:type="gramStart"/>
      <w:r w:rsidRPr="00E955E4">
        <w:rPr>
          <w:lang w:val="en-US"/>
        </w:rPr>
        <w:t>.</w:t>
      </w:r>
      <w:r>
        <w:rPr>
          <w:lang w:val="en-US"/>
        </w:rPr>
        <w:t xml:space="preserve">  </w:t>
      </w:r>
      <w:proofErr w:type="gramEnd"/>
    </w:p>
    <w:p w14:paraId="441AD6DD" w14:textId="77777777" w:rsidR="00F726A0" w:rsidRDefault="00F726A0" w:rsidP="00F726A0">
      <w:pPr>
        <w:spacing w:before="120" w:line="300" w:lineRule="exact"/>
        <w:jc w:val="both"/>
        <w:rPr>
          <w:highlight w:val="yellow"/>
          <w:lang w:val="en-US"/>
        </w:rPr>
      </w:pPr>
      <w:r>
        <w:rPr>
          <w:lang w:val="en-US"/>
        </w:rPr>
        <w:t xml:space="preserve">An applicant believing that it has been harmed by an error or irregularity during the award process may lodge a complaint. Resolution of appeal requests, if any, will be provided maximum 10 days after the reception of the complaint. </w:t>
      </w:r>
    </w:p>
    <w:p w14:paraId="54B1C436" w14:textId="77777777" w:rsidR="00F726A0" w:rsidRDefault="00F726A0" w:rsidP="00F726A0">
      <w:pPr>
        <w:pStyle w:val="Guidelines3"/>
        <w:numPr>
          <w:ilvl w:val="0"/>
          <w:numId w:val="0"/>
        </w:numPr>
      </w:pPr>
      <w:r>
        <w:t xml:space="preserve">7.2 - Indicative timetable </w:t>
      </w:r>
    </w:p>
    <w:p w14:paraId="42C122FC" w14:textId="77777777" w:rsidR="00F726A0" w:rsidRDefault="00F726A0" w:rsidP="00F726A0">
      <w:pPr>
        <w:spacing w:after="0" w:line="300" w:lineRule="exact"/>
      </w:pPr>
    </w:p>
    <w:tbl>
      <w:tblPr>
        <w:tblStyle w:val="Tablaconcuadrcula5oscura-nfasis1"/>
        <w:tblW w:w="9780" w:type="dxa"/>
        <w:tblInd w:w="108" w:type="dxa"/>
        <w:tblLayout w:type="fixed"/>
        <w:tblLook w:val="04A0" w:firstRow="1" w:lastRow="0" w:firstColumn="1" w:lastColumn="0" w:noHBand="0" w:noVBand="1"/>
      </w:tblPr>
      <w:tblGrid>
        <w:gridCol w:w="4349"/>
        <w:gridCol w:w="2880"/>
        <w:gridCol w:w="2551"/>
      </w:tblGrid>
      <w:tr w:rsidR="00B40743" w14:paraId="5C7A330A" w14:textId="77777777" w:rsidTr="00B407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49" w:type="dxa"/>
            <w:tcBorders>
              <w:bottom w:val="single" w:sz="4" w:space="0" w:color="FFFFFF" w:themeColor="background1"/>
              <w:right w:val="single" w:sz="4" w:space="0" w:color="FFFFFF" w:themeColor="background1"/>
            </w:tcBorders>
            <w:shd w:val="clear" w:color="auto" w:fill="FFFFFF" w:themeFill="background1"/>
          </w:tcPr>
          <w:p w14:paraId="0667EF73" w14:textId="77777777" w:rsidR="00B40743" w:rsidRDefault="00B40743" w:rsidP="00B40743">
            <w:pPr>
              <w:spacing w:before="120" w:line="300" w:lineRule="exact"/>
            </w:pPr>
          </w:p>
        </w:tc>
        <w:tc>
          <w:tcPr>
            <w:tcW w:w="2880" w:type="dxa"/>
            <w:tcBorders>
              <w:left w:val="single" w:sz="4" w:space="0" w:color="FFFFFF" w:themeColor="background1"/>
              <w:bottom w:val="single" w:sz="4" w:space="0" w:color="FFFFFF" w:themeColor="background1"/>
              <w:right w:val="single" w:sz="4" w:space="0" w:color="FFFFFF" w:themeColor="background1"/>
            </w:tcBorders>
            <w:shd w:val="clear" w:color="auto" w:fill="0070C0"/>
            <w:hideMark/>
          </w:tcPr>
          <w:p w14:paraId="5C59B058" w14:textId="04A244BC" w:rsidR="00B40743" w:rsidRDefault="00B40743" w:rsidP="00B40743">
            <w:pPr>
              <w:spacing w:before="120" w:line="300" w:lineRule="exact"/>
              <w:jc w:val="center"/>
              <w:cnfStyle w:val="100000000000" w:firstRow="1" w:lastRow="0" w:firstColumn="0" w:lastColumn="0" w:oddVBand="0" w:evenVBand="0" w:oddHBand="0" w:evenHBand="0" w:firstRowFirstColumn="0" w:firstRowLastColumn="0" w:lastRowFirstColumn="0" w:lastRowLastColumn="0"/>
            </w:pPr>
            <w:r w:rsidRPr="00E83C35">
              <w:t>DATE</w:t>
            </w:r>
          </w:p>
        </w:tc>
        <w:tc>
          <w:tcPr>
            <w:tcW w:w="2551" w:type="dxa"/>
            <w:tcBorders>
              <w:left w:val="single" w:sz="4" w:space="0" w:color="FFFFFF" w:themeColor="background1"/>
              <w:bottom w:val="single" w:sz="4" w:space="0" w:color="FFFFFF" w:themeColor="background1"/>
            </w:tcBorders>
            <w:shd w:val="clear" w:color="auto" w:fill="0070C0"/>
            <w:hideMark/>
          </w:tcPr>
          <w:p w14:paraId="77CF0831" w14:textId="36C71872" w:rsidR="00B40743" w:rsidRDefault="00B40743" w:rsidP="00B40743">
            <w:pPr>
              <w:spacing w:before="120" w:line="300" w:lineRule="exact"/>
              <w:jc w:val="center"/>
              <w:cnfStyle w:val="100000000000" w:firstRow="1" w:lastRow="0" w:firstColumn="0" w:lastColumn="0" w:oddVBand="0" w:evenVBand="0" w:oddHBand="0" w:evenHBand="0" w:firstRowFirstColumn="0" w:firstRowLastColumn="0" w:lastRowFirstColumn="0" w:lastRowLastColumn="0"/>
              <w:rPr>
                <w:b w:val="0"/>
              </w:rPr>
            </w:pPr>
            <w:r w:rsidRPr="00E83C35">
              <w:t>TIME</w:t>
            </w:r>
          </w:p>
        </w:tc>
      </w:tr>
      <w:tr w:rsidR="00B40743" w14:paraId="746A0C28" w14:textId="77777777" w:rsidTr="00B40743">
        <w:trPr>
          <w:cnfStyle w:val="000000100000" w:firstRow="0" w:lastRow="0" w:firstColumn="0" w:lastColumn="0" w:oddVBand="0" w:evenVBand="0" w:oddHBand="1" w:evenHBand="0" w:firstRowFirstColumn="0" w:firstRowLastColumn="0" w:lastRowFirstColumn="0" w:lastRowLastColumn="0"/>
          <w:trHeight w:val="930"/>
        </w:trPr>
        <w:tc>
          <w:tcPr>
            <w:cnfStyle w:val="001000000000" w:firstRow="0" w:lastRow="0" w:firstColumn="1" w:lastColumn="0" w:oddVBand="0" w:evenVBand="0" w:oddHBand="0" w:evenHBand="0" w:firstRowFirstColumn="0" w:firstRowLastColumn="0" w:lastRowFirstColumn="0" w:lastRowLastColumn="0"/>
            <w:tcW w:w="4349" w:type="dxa"/>
            <w:tcBorders>
              <w:top w:val="single" w:sz="4" w:space="0" w:color="FFFFFF" w:themeColor="background1"/>
              <w:bottom w:val="single" w:sz="4" w:space="0" w:color="FFFFFF" w:themeColor="background1"/>
              <w:right w:val="single" w:sz="4" w:space="0" w:color="FFFFFF" w:themeColor="background1"/>
            </w:tcBorders>
            <w:shd w:val="clear" w:color="auto" w:fill="B4C6E7" w:themeFill="accent1" w:themeFillTint="66"/>
            <w:hideMark/>
          </w:tcPr>
          <w:p w14:paraId="5704EE8F" w14:textId="4CD94187" w:rsidR="00B40743" w:rsidRDefault="00B40743" w:rsidP="00B40743">
            <w:pPr>
              <w:spacing w:before="60" w:after="60" w:line="300" w:lineRule="exact"/>
              <w:jc w:val="both"/>
              <w:rPr>
                <w:rFonts w:eastAsia="Calibri" w:cs="Calibri"/>
                <w:b w:val="0"/>
                <w:color w:val="D13438"/>
                <w:u w:val="single"/>
                <w:lang w:val="en-US"/>
              </w:rPr>
            </w:pPr>
            <w:r w:rsidRPr="3AFC9C22">
              <w:rPr>
                <w:lang w:val="en-US"/>
              </w:rPr>
              <w:t xml:space="preserve">Deadline for requesting any clarifications from the </w:t>
            </w:r>
            <w:r w:rsidRPr="002B3DD5">
              <w:rPr>
                <w:lang w:val="en-US"/>
              </w:rPr>
              <w:t>Sub-grant Management Coordinator</w:t>
            </w:r>
          </w:p>
        </w:tc>
        <w:tc>
          <w:tcPr>
            <w:tcW w:w="28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340BB50" w14:textId="2264C958" w:rsidR="00B40743" w:rsidRPr="00D72EAD" w:rsidRDefault="0007068E" w:rsidP="0007068E">
            <w:pPr>
              <w:spacing w:before="60" w:after="60" w:line="300" w:lineRule="exact"/>
              <w:jc w:val="center"/>
              <w:cnfStyle w:val="000000100000" w:firstRow="0" w:lastRow="0" w:firstColumn="0" w:lastColumn="0" w:oddVBand="0" w:evenVBand="0" w:oddHBand="1" w:evenHBand="0" w:firstRowFirstColumn="0" w:firstRowLastColumn="0" w:lastRowFirstColumn="0" w:lastRowLastColumn="0"/>
              <w:rPr>
                <w:rFonts w:eastAsia="Calibri" w:cs="Calibri"/>
                <w:lang w:val="en-US"/>
              </w:rPr>
            </w:pPr>
            <w:r w:rsidRPr="00D72EAD">
              <w:rPr>
                <w:rFonts w:eastAsia="Calibri" w:cs="Calibri"/>
                <w:lang w:val="en-US"/>
              </w:rPr>
              <w:t>10 December 2021</w:t>
            </w:r>
          </w:p>
        </w:tc>
        <w:tc>
          <w:tcPr>
            <w:tcW w:w="25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55EE453" w14:textId="16052F50" w:rsidR="00B40743" w:rsidRDefault="00B40743" w:rsidP="00B40743">
            <w:pPr>
              <w:spacing w:before="60" w:after="60" w:line="300" w:lineRule="exact"/>
              <w:jc w:val="center"/>
              <w:cnfStyle w:val="000000100000" w:firstRow="0" w:lastRow="0" w:firstColumn="0" w:lastColumn="0" w:oddVBand="0" w:evenVBand="0" w:oddHBand="1" w:evenHBand="0" w:firstRowFirstColumn="0" w:firstRowLastColumn="0" w:lastRowFirstColumn="0" w:lastRowLastColumn="0"/>
            </w:pPr>
            <w:r>
              <w:t>18:00 CET</w:t>
            </w:r>
            <w:r w:rsidR="00D72EAD">
              <w:t xml:space="preserve"> </w:t>
            </w:r>
            <w:r w:rsidR="00D72EAD">
              <w:rPr>
                <w:lang w:val="en-US"/>
              </w:rPr>
              <w:t>(UTC+2)</w:t>
            </w:r>
          </w:p>
        </w:tc>
      </w:tr>
      <w:tr w:rsidR="00B40743" w14:paraId="23320D6C" w14:textId="77777777" w:rsidTr="00B40743">
        <w:tc>
          <w:tcPr>
            <w:cnfStyle w:val="001000000000" w:firstRow="0" w:lastRow="0" w:firstColumn="1" w:lastColumn="0" w:oddVBand="0" w:evenVBand="0" w:oddHBand="0" w:evenHBand="0" w:firstRowFirstColumn="0" w:firstRowLastColumn="0" w:lastRowFirstColumn="0" w:lastRowLastColumn="0"/>
            <w:tcW w:w="4349" w:type="dxa"/>
            <w:tcBorders>
              <w:top w:val="single" w:sz="4" w:space="0" w:color="FFFFFF" w:themeColor="background1"/>
              <w:bottom w:val="single" w:sz="4" w:space="0" w:color="FFFFFF" w:themeColor="background1"/>
              <w:right w:val="single" w:sz="4" w:space="0" w:color="FFFFFF" w:themeColor="background1"/>
            </w:tcBorders>
            <w:shd w:val="clear" w:color="auto" w:fill="B4C6E7" w:themeFill="accent1" w:themeFillTint="66"/>
            <w:hideMark/>
          </w:tcPr>
          <w:p w14:paraId="66562D53" w14:textId="35C2210C" w:rsidR="00B40743" w:rsidRDefault="00B40743" w:rsidP="00B40743">
            <w:pPr>
              <w:spacing w:before="60" w:after="60" w:line="240" w:lineRule="auto"/>
              <w:jc w:val="both"/>
              <w:rPr>
                <w:b w:val="0"/>
                <w:bCs w:val="0"/>
                <w:lang w:val="en-US"/>
              </w:rPr>
            </w:pPr>
            <w:r w:rsidRPr="13B34DEF">
              <w:rPr>
                <w:lang w:val="en-US"/>
              </w:rPr>
              <w:t>Last date on which clarifications are issued by the project Lead Beneficiary / partner</w:t>
            </w:r>
          </w:p>
        </w:tc>
        <w:tc>
          <w:tcPr>
            <w:tcW w:w="28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315B14E" w14:textId="317D0EED" w:rsidR="00B40743" w:rsidRPr="00D72EAD" w:rsidRDefault="0007068E" w:rsidP="00B40743">
            <w:pPr>
              <w:spacing w:before="60" w:after="60" w:line="300" w:lineRule="exact"/>
              <w:jc w:val="center"/>
              <w:cnfStyle w:val="000000000000" w:firstRow="0" w:lastRow="0" w:firstColumn="0" w:lastColumn="0" w:oddVBand="0" w:evenVBand="0" w:oddHBand="0" w:evenHBand="0" w:firstRowFirstColumn="0" w:firstRowLastColumn="0" w:lastRowFirstColumn="0" w:lastRowLastColumn="0"/>
              <w:rPr>
                <w:lang w:val="en-US"/>
              </w:rPr>
            </w:pPr>
            <w:r w:rsidRPr="00D72EAD">
              <w:rPr>
                <w:lang w:val="en-US"/>
              </w:rPr>
              <w:t>17 December 2021</w:t>
            </w:r>
          </w:p>
        </w:tc>
        <w:tc>
          <w:tcPr>
            <w:tcW w:w="25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23FC33F" w14:textId="3D58B52F" w:rsidR="00B40743" w:rsidRDefault="00B40743" w:rsidP="00B40743">
            <w:pPr>
              <w:spacing w:before="60" w:after="60" w:line="300" w:lineRule="exact"/>
              <w:jc w:val="center"/>
              <w:cnfStyle w:val="000000000000" w:firstRow="0" w:lastRow="0" w:firstColumn="0" w:lastColumn="0" w:oddVBand="0" w:evenVBand="0" w:oddHBand="0" w:evenHBand="0" w:firstRowFirstColumn="0" w:firstRowLastColumn="0" w:lastRowFirstColumn="0" w:lastRowLastColumn="0"/>
            </w:pPr>
            <w:r>
              <w:t>18:00 CET</w:t>
            </w:r>
            <w:r w:rsidR="00D72EAD">
              <w:t xml:space="preserve"> </w:t>
            </w:r>
            <w:r w:rsidR="00D72EAD">
              <w:rPr>
                <w:lang w:val="en-US"/>
              </w:rPr>
              <w:t>(UTC+2)</w:t>
            </w:r>
          </w:p>
        </w:tc>
      </w:tr>
      <w:tr w:rsidR="00B40743" w14:paraId="07CFB08E" w14:textId="77777777" w:rsidTr="00E85D35">
        <w:trPr>
          <w:cnfStyle w:val="000000100000" w:firstRow="0" w:lastRow="0" w:firstColumn="0" w:lastColumn="0" w:oddVBand="0" w:evenVBand="0" w:oddHBand="1" w:evenHBand="0" w:firstRowFirstColumn="0" w:firstRowLastColumn="0" w:lastRowFirstColumn="0" w:lastRowLastColumn="0"/>
          <w:trHeight w:val="631"/>
        </w:trPr>
        <w:tc>
          <w:tcPr>
            <w:cnfStyle w:val="001000000000" w:firstRow="0" w:lastRow="0" w:firstColumn="1" w:lastColumn="0" w:oddVBand="0" w:evenVBand="0" w:oddHBand="0" w:evenHBand="0" w:firstRowFirstColumn="0" w:firstRowLastColumn="0" w:lastRowFirstColumn="0" w:lastRowLastColumn="0"/>
            <w:tcW w:w="4349" w:type="dxa"/>
            <w:tcBorders>
              <w:top w:val="single" w:sz="4" w:space="0" w:color="FFFFFF" w:themeColor="background1"/>
              <w:bottom w:val="single" w:sz="4" w:space="0" w:color="FFFFFF" w:themeColor="background1"/>
              <w:right w:val="single" w:sz="4" w:space="0" w:color="FFFFFF" w:themeColor="background1"/>
            </w:tcBorders>
            <w:shd w:val="clear" w:color="auto" w:fill="B4C6E7" w:themeFill="accent1" w:themeFillTint="66"/>
            <w:hideMark/>
          </w:tcPr>
          <w:p w14:paraId="5239B14A" w14:textId="2900F20E" w:rsidR="00B40743" w:rsidRDefault="00B40743" w:rsidP="00B40743">
            <w:pPr>
              <w:spacing w:before="60" w:after="60" w:line="300" w:lineRule="exact"/>
              <w:ind w:left="318" w:hanging="284"/>
              <w:jc w:val="both"/>
              <w:rPr>
                <w:lang w:val="en-US"/>
              </w:rPr>
            </w:pPr>
            <w:r w:rsidRPr="13B34DEF">
              <w:rPr>
                <w:lang w:val="en-US"/>
              </w:rPr>
              <w:t>Deadline for submission of applications</w:t>
            </w:r>
          </w:p>
        </w:tc>
        <w:tc>
          <w:tcPr>
            <w:tcW w:w="28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A53418C" w14:textId="0CC2D388" w:rsidR="00B40743" w:rsidRPr="00D72EAD" w:rsidRDefault="0007068E" w:rsidP="00B40743">
            <w:pPr>
              <w:spacing w:before="60" w:after="60" w:line="300" w:lineRule="exact"/>
              <w:jc w:val="center"/>
              <w:cnfStyle w:val="000000100000" w:firstRow="0" w:lastRow="0" w:firstColumn="0" w:lastColumn="0" w:oddVBand="0" w:evenVBand="0" w:oddHBand="1" w:evenHBand="0" w:firstRowFirstColumn="0" w:firstRowLastColumn="0" w:lastRowFirstColumn="0" w:lastRowLastColumn="0"/>
            </w:pPr>
            <w:r w:rsidRPr="00D72EAD">
              <w:t>23 December 2021</w:t>
            </w:r>
          </w:p>
        </w:tc>
        <w:tc>
          <w:tcPr>
            <w:tcW w:w="25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7064D49" w14:textId="05D46386" w:rsidR="00B40743" w:rsidRDefault="00B40743" w:rsidP="00B40743">
            <w:pPr>
              <w:spacing w:before="60" w:after="60" w:line="300" w:lineRule="exact"/>
              <w:jc w:val="center"/>
              <w:cnfStyle w:val="000000100000" w:firstRow="0" w:lastRow="0" w:firstColumn="0" w:lastColumn="0" w:oddVBand="0" w:evenVBand="0" w:oddHBand="1" w:evenHBand="0" w:firstRowFirstColumn="0" w:firstRowLastColumn="0" w:lastRowFirstColumn="0" w:lastRowLastColumn="0"/>
            </w:pPr>
            <w:r>
              <w:t>18:00 CET</w:t>
            </w:r>
            <w:r w:rsidR="00D72EAD">
              <w:t xml:space="preserve"> </w:t>
            </w:r>
            <w:r w:rsidR="00D72EAD">
              <w:rPr>
                <w:lang w:val="en-US"/>
              </w:rPr>
              <w:t>(UTC+2)</w:t>
            </w:r>
          </w:p>
        </w:tc>
      </w:tr>
      <w:tr w:rsidR="00B40743" w14:paraId="5259A730" w14:textId="77777777" w:rsidTr="00B40743">
        <w:tc>
          <w:tcPr>
            <w:cnfStyle w:val="001000000000" w:firstRow="0" w:lastRow="0" w:firstColumn="1" w:lastColumn="0" w:oddVBand="0" w:evenVBand="0" w:oddHBand="0" w:evenHBand="0" w:firstRowFirstColumn="0" w:firstRowLastColumn="0" w:lastRowFirstColumn="0" w:lastRowLastColumn="0"/>
            <w:tcW w:w="4349" w:type="dxa"/>
            <w:tcBorders>
              <w:top w:val="single" w:sz="4" w:space="0" w:color="FFFFFF" w:themeColor="background1"/>
              <w:bottom w:val="single" w:sz="4" w:space="0" w:color="FFFFFF" w:themeColor="background1"/>
              <w:right w:val="single" w:sz="4" w:space="0" w:color="FFFFFF" w:themeColor="background1"/>
            </w:tcBorders>
            <w:shd w:val="clear" w:color="auto" w:fill="B4C6E7" w:themeFill="accent1" w:themeFillTint="66"/>
            <w:hideMark/>
          </w:tcPr>
          <w:p w14:paraId="45B4F28E" w14:textId="520A539D" w:rsidR="00B40743" w:rsidRDefault="008354DC" w:rsidP="00B40743">
            <w:pPr>
              <w:spacing w:before="60" w:after="60" w:line="300" w:lineRule="exact"/>
              <w:jc w:val="both"/>
              <w:rPr>
                <w:lang w:val="en-US"/>
              </w:rPr>
            </w:pPr>
            <w:r w:rsidRPr="00D72EAD">
              <w:rPr>
                <w:lang w:val="en-US"/>
              </w:rPr>
              <w:t>Notification</w:t>
            </w:r>
            <w:r w:rsidR="00B40743" w:rsidRPr="00D72EAD">
              <w:rPr>
                <w:lang w:val="en-US"/>
              </w:rPr>
              <w:t xml:space="preserve"> to</w:t>
            </w:r>
            <w:r w:rsidR="00B40743" w:rsidRPr="13B34DEF">
              <w:rPr>
                <w:lang w:val="en-US"/>
              </w:rPr>
              <w:t xml:space="preserve"> applicants on the evaluation</w:t>
            </w:r>
          </w:p>
        </w:tc>
        <w:tc>
          <w:tcPr>
            <w:tcW w:w="28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9CA098D" w14:textId="257B5321" w:rsidR="00B40743" w:rsidRPr="00D72EAD" w:rsidRDefault="0007068E" w:rsidP="00B40743">
            <w:pPr>
              <w:spacing w:before="60" w:after="60" w:line="300" w:lineRule="exact"/>
              <w:jc w:val="center"/>
              <w:cnfStyle w:val="000000000000" w:firstRow="0" w:lastRow="0" w:firstColumn="0" w:lastColumn="0" w:oddVBand="0" w:evenVBand="0" w:oddHBand="0" w:evenHBand="0" w:firstRowFirstColumn="0" w:firstRowLastColumn="0" w:lastRowFirstColumn="0" w:lastRowLastColumn="0"/>
            </w:pPr>
            <w:r w:rsidRPr="00D72EAD">
              <w:t>23 February 2021</w:t>
            </w:r>
          </w:p>
        </w:tc>
        <w:tc>
          <w:tcPr>
            <w:tcW w:w="25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6DD4980" w14:textId="6D53D395" w:rsidR="00B40743" w:rsidRDefault="001E68A3" w:rsidP="00B40743">
            <w:pPr>
              <w:spacing w:before="60" w:after="60" w:line="300" w:lineRule="exact"/>
              <w:jc w:val="center"/>
              <w:cnfStyle w:val="000000000000" w:firstRow="0" w:lastRow="0" w:firstColumn="0" w:lastColumn="0" w:oddVBand="0" w:evenVBand="0" w:oddHBand="0" w:evenHBand="0" w:firstRowFirstColumn="0" w:firstRowLastColumn="0" w:lastRowFirstColumn="0" w:lastRowLastColumn="0"/>
            </w:pPr>
            <w:r>
              <w:t>-</w:t>
            </w:r>
          </w:p>
        </w:tc>
      </w:tr>
      <w:tr w:rsidR="00E85D35" w14:paraId="5070F207" w14:textId="77777777" w:rsidTr="00E85D35">
        <w:trPr>
          <w:cnfStyle w:val="000000100000" w:firstRow="0" w:lastRow="0" w:firstColumn="0" w:lastColumn="0" w:oddVBand="0" w:evenVBand="0" w:oddHBand="1" w:evenHBand="0" w:firstRowFirstColumn="0" w:firstRowLastColumn="0" w:lastRowFirstColumn="0" w:lastRowLastColumn="0"/>
          <w:trHeight w:val="689"/>
        </w:trPr>
        <w:tc>
          <w:tcPr>
            <w:cnfStyle w:val="001000000000" w:firstRow="0" w:lastRow="0" w:firstColumn="1" w:lastColumn="0" w:oddVBand="0" w:evenVBand="0" w:oddHBand="0" w:evenHBand="0" w:firstRowFirstColumn="0" w:firstRowLastColumn="0" w:lastRowFirstColumn="0" w:lastRowLastColumn="0"/>
            <w:tcW w:w="4349" w:type="dxa"/>
            <w:tcBorders>
              <w:top w:val="single" w:sz="4" w:space="0" w:color="FFFFFF" w:themeColor="background1"/>
              <w:bottom w:val="none" w:sz="0" w:space="0" w:color="auto"/>
              <w:right w:val="single" w:sz="4" w:space="0" w:color="FFFFFF" w:themeColor="background1"/>
            </w:tcBorders>
            <w:shd w:val="clear" w:color="auto" w:fill="B4C6E7" w:themeFill="accent1" w:themeFillTint="66"/>
            <w:hideMark/>
          </w:tcPr>
          <w:p w14:paraId="546FC7A9" w14:textId="25A725F0" w:rsidR="00E85D35" w:rsidRDefault="00E85D35" w:rsidP="00B40743">
            <w:pPr>
              <w:spacing w:before="60" w:after="60" w:line="300" w:lineRule="exact"/>
              <w:jc w:val="both"/>
              <w:rPr>
                <w:lang w:val="en-US"/>
              </w:rPr>
            </w:pPr>
            <w:r>
              <w:rPr>
                <w:lang w:val="en-US"/>
              </w:rPr>
              <w:t xml:space="preserve">Local Pitch Competition </w:t>
            </w:r>
          </w:p>
        </w:tc>
        <w:tc>
          <w:tcPr>
            <w:tcW w:w="28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F4B7576" w14:textId="0CD46CF9" w:rsidR="00E85D35" w:rsidRPr="00D72EAD" w:rsidRDefault="00E85D35" w:rsidP="00B40743">
            <w:pPr>
              <w:spacing w:before="60" w:after="60" w:line="300" w:lineRule="exact"/>
              <w:jc w:val="center"/>
              <w:cnfStyle w:val="000000100000" w:firstRow="0" w:lastRow="0" w:firstColumn="0" w:lastColumn="0" w:oddVBand="0" w:evenVBand="0" w:oddHBand="1" w:evenHBand="0" w:firstRowFirstColumn="0" w:firstRowLastColumn="0" w:lastRowFirstColumn="0" w:lastRowLastColumn="0"/>
            </w:pPr>
            <w:r w:rsidRPr="00D72EAD">
              <w:t>March 2022</w:t>
            </w:r>
          </w:p>
        </w:tc>
        <w:tc>
          <w:tcPr>
            <w:tcW w:w="25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CE60C40" w14:textId="40E57A1F" w:rsidR="00E85D35" w:rsidRDefault="00E85D35" w:rsidP="00B40743">
            <w:pPr>
              <w:spacing w:before="60" w:after="60" w:line="300" w:lineRule="exact"/>
              <w:jc w:val="center"/>
              <w:cnfStyle w:val="000000100000" w:firstRow="0" w:lastRow="0" w:firstColumn="0" w:lastColumn="0" w:oddVBand="0" w:evenVBand="0" w:oddHBand="1" w:evenHBand="0" w:firstRowFirstColumn="0" w:firstRowLastColumn="0" w:lastRowFirstColumn="0" w:lastRowLastColumn="0"/>
            </w:pPr>
            <w:r>
              <w:t>-</w:t>
            </w:r>
          </w:p>
        </w:tc>
      </w:tr>
    </w:tbl>
    <w:p w14:paraId="1801DD46" w14:textId="77777777" w:rsidR="00F726A0" w:rsidRDefault="00F726A0" w:rsidP="00F726A0">
      <w:pPr>
        <w:spacing w:before="200" w:line="300" w:lineRule="exact"/>
        <w:jc w:val="both"/>
        <w:rPr>
          <w:i/>
          <w:iCs/>
          <w:lang w:val="en-US"/>
        </w:rPr>
      </w:pPr>
      <w:r>
        <w:rPr>
          <w:i/>
          <w:iCs/>
          <w:lang w:val="en-US"/>
        </w:rPr>
        <w:t xml:space="preserve">This indicative timetable refers to provisional dates and may be updated by the project Lead Beneficiary / partner during the procedure. In such cases, the updated timetable will be published on the project web site. </w:t>
      </w:r>
    </w:p>
    <w:p w14:paraId="1A927B08" w14:textId="77777777" w:rsidR="00F726A0" w:rsidRDefault="00F726A0" w:rsidP="00F726A0">
      <w:pPr>
        <w:pStyle w:val="Guidelines1"/>
      </w:pPr>
      <w:r>
        <w:lastRenderedPageBreak/>
        <w:t>List of annexes</w:t>
      </w:r>
    </w:p>
    <w:p w14:paraId="0086A904" w14:textId="5F9027ED" w:rsidR="00F726A0" w:rsidRDefault="00F726A0" w:rsidP="00F726A0">
      <w:pPr>
        <w:tabs>
          <w:tab w:val="left" w:pos="720"/>
        </w:tabs>
        <w:spacing w:before="120" w:after="120" w:line="300" w:lineRule="exact"/>
        <w:jc w:val="both"/>
      </w:pPr>
      <w:r>
        <w:t>Annex 1: Guidelines for applicants / EN</w:t>
      </w:r>
    </w:p>
    <w:p w14:paraId="490EC064" w14:textId="77777777" w:rsidR="00F726A0" w:rsidRDefault="00F726A0" w:rsidP="00F726A0">
      <w:pPr>
        <w:tabs>
          <w:tab w:val="left" w:pos="720"/>
        </w:tabs>
        <w:spacing w:before="120" w:after="120" w:line="300" w:lineRule="exact"/>
        <w:jc w:val="both"/>
        <w:rPr>
          <w:b/>
          <w:bCs/>
        </w:rPr>
      </w:pPr>
      <w:r>
        <w:rPr>
          <w:b/>
          <w:bCs/>
        </w:rPr>
        <w:t>DOCUMENTS TO BE COMPLETED</w:t>
      </w:r>
    </w:p>
    <w:p w14:paraId="55F7902C" w14:textId="2F3CBFE1" w:rsidR="00F726A0" w:rsidRPr="00D72EAD" w:rsidRDefault="00F726A0" w:rsidP="00F726A0">
      <w:pPr>
        <w:tabs>
          <w:tab w:val="left" w:pos="720"/>
        </w:tabs>
        <w:spacing w:before="120" w:after="120" w:line="300" w:lineRule="exact"/>
        <w:jc w:val="both"/>
      </w:pPr>
      <w:r>
        <w:t xml:space="preserve">Annex 2: Sub-grant application </w:t>
      </w:r>
      <w:r w:rsidRPr="00D72EAD">
        <w:t>form (Word format) / EN</w:t>
      </w:r>
      <w:r w:rsidR="001F753D" w:rsidRPr="00D72EAD">
        <w:t>/</w:t>
      </w:r>
      <w:r w:rsidR="00D74E39" w:rsidRPr="00D72EAD">
        <w:t>FR</w:t>
      </w:r>
    </w:p>
    <w:p w14:paraId="1562D71B" w14:textId="556B21E2" w:rsidR="00F726A0" w:rsidRPr="00D72EAD" w:rsidRDefault="00F726A0" w:rsidP="00F726A0">
      <w:pPr>
        <w:tabs>
          <w:tab w:val="left" w:pos="720"/>
        </w:tabs>
        <w:spacing w:before="120" w:after="120" w:line="300" w:lineRule="exact"/>
        <w:jc w:val="both"/>
      </w:pPr>
      <w:r w:rsidRPr="00D72EAD">
        <w:t>Annex 3: Budget (Excel format) /EN</w:t>
      </w:r>
      <w:r w:rsidR="001F753D" w:rsidRPr="00D72EAD">
        <w:t>/</w:t>
      </w:r>
      <w:r w:rsidR="00D74E39" w:rsidRPr="00D72EAD">
        <w:t>FR</w:t>
      </w:r>
    </w:p>
    <w:p w14:paraId="5CB1196C" w14:textId="1F712C8E" w:rsidR="00CE4AFF" w:rsidRPr="00D72EAD" w:rsidRDefault="00CE4AFF" w:rsidP="00F726A0">
      <w:pPr>
        <w:tabs>
          <w:tab w:val="left" w:pos="720"/>
        </w:tabs>
        <w:spacing w:before="120" w:after="120" w:line="300" w:lineRule="exact"/>
        <w:jc w:val="both"/>
      </w:pPr>
      <w:r w:rsidRPr="00D72EAD">
        <w:t>Annex 6: De minimis declaration for sub-grantee (Word format) / EN</w:t>
      </w:r>
      <w:r w:rsidR="001F753D" w:rsidRPr="00D72EAD">
        <w:t>/</w:t>
      </w:r>
      <w:r w:rsidR="00D74E39" w:rsidRPr="00D72EAD">
        <w:t>FR</w:t>
      </w:r>
    </w:p>
    <w:p w14:paraId="0BE2E899" w14:textId="77777777" w:rsidR="00F726A0" w:rsidRDefault="00F726A0" w:rsidP="00F726A0">
      <w:pPr>
        <w:tabs>
          <w:tab w:val="left" w:pos="720"/>
        </w:tabs>
        <w:spacing w:before="120" w:after="120" w:line="300" w:lineRule="exact"/>
        <w:jc w:val="both"/>
        <w:rPr>
          <w:b/>
          <w:bCs/>
        </w:rPr>
      </w:pPr>
      <w:r w:rsidRPr="00D72EAD">
        <w:rPr>
          <w:b/>
          <w:bCs/>
        </w:rPr>
        <w:t>DOCUMENTS FOR INFORMATION</w:t>
      </w:r>
    </w:p>
    <w:p w14:paraId="1B01FB7E" w14:textId="48C09180" w:rsidR="00F726A0" w:rsidRDefault="00F726A0" w:rsidP="00F726A0">
      <w:pPr>
        <w:tabs>
          <w:tab w:val="left" w:pos="720"/>
        </w:tabs>
        <w:spacing w:before="120" w:after="120" w:line="300" w:lineRule="exact"/>
        <w:jc w:val="both"/>
      </w:pPr>
      <w:r w:rsidRPr="00857C12">
        <w:t>Annex 4: Evaluation grid / EN</w:t>
      </w:r>
    </w:p>
    <w:p w14:paraId="3619D64F" w14:textId="0DAACAAE" w:rsidR="00F726A0" w:rsidRDefault="00F726A0" w:rsidP="00F726A0">
      <w:pPr>
        <w:tabs>
          <w:tab w:val="left" w:pos="720"/>
        </w:tabs>
        <w:spacing w:before="120" w:after="120" w:line="300" w:lineRule="exact"/>
        <w:jc w:val="both"/>
      </w:pPr>
      <w:r>
        <w:t>Annex 5: Standard sub-grant contract / EN</w:t>
      </w:r>
    </w:p>
    <w:p w14:paraId="314CA4D3" w14:textId="4E6C85DF" w:rsidR="13B34DEF" w:rsidRDefault="13B34DEF" w:rsidP="13B34DEF">
      <w:pPr>
        <w:tabs>
          <w:tab w:val="left" w:pos="720"/>
        </w:tabs>
        <w:spacing w:before="120" w:after="120" w:line="300" w:lineRule="exact"/>
        <w:jc w:val="both"/>
        <w:rPr>
          <w:highlight w:val="yellow"/>
        </w:rPr>
      </w:pPr>
    </w:p>
    <w:sectPr w:rsidR="13B34DEF" w:rsidSect="00AC69F4">
      <w:headerReference w:type="default" r:id="rId17"/>
      <w:footerReference w:type="default" r:id="rId18"/>
      <w:headerReference w:type="first" r:id="rId19"/>
      <w:footerReference w:type="first" r:id="rId20"/>
      <w:pgSz w:w="11906" w:h="16838" w:code="9"/>
      <w:pgMar w:top="1843" w:right="1134" w:bottom="993" w:left="1134" w:header="500" w:footer="5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F3AE2" w14:textId="77777777" w:rsidR="007D0BC8" w:rsidRDefault="007D0BC8" w:rsidP="00725C60">
      <w:pPr>
        <w:spacing w:after="0" w:line="240" w:lineRule="auto"/>
      </w:pPr>
      <w:r>
        <w:separator/>
      </w:r>
    </w:p>
  </w:endnote>
  <w:endnote w:type="continuationSeparator" w:id="0">
    <w:p w14:paraId="730B37C5" w14:textId="77777777" w:rsidR="007D0BC8" w:rsidRDefault="007D0BC8" w:rsidP="00725C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altName w:val="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altName w:val="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38946" w14:textId="77777777" w:rsidR="005A5066" w:rsidRPr="00452AFA" w:rsidRDefault="005A5066" w:rsidP="00FF7F90">
    <w:pPr>
      <w:pStyle w:val="Piedepgina"/>
      <w:rPr>
        <w:sz w:val="20"/>
        <w:szCs w:val="20"/>
        <w:lang w:val="en-US"/>
      </w:rPr>
    </w:pPr>
    <w:r w:rsidRPr="00560F2A">
      <w:rPr>
        <w:noProof/>
        <w:sz w:val="20"/>
        <w:lang w:val="en-GB" w:eastAsia="en-GB"/>
      </w:rPr>
      <w:drawing>
        <wp:anchor distT="0" distB="0" distL="114300" distR="114300" simplePos="0" relativeHeight="251657216" behindDoc="1" locked="0" layoutInCell="1" allowOverlap="1" wp14:anchorId="32C9D45A" wp14:editId="07777777">
          <wp:simplePos x="0" y="0"/>
          <wp:positionH relativeFrom="column">
            <wp:posOffset>-739140</wp:posOffset>
          </wp:positionH>
          <wp:positionV relativeFrom="paragraph">
            <wp:posOffset>5715</wp:posOffset>
          </wp:positionV>
          <wp:extent cx="7629525" cy="781050"/>
          <wp:effectExtent l="0" t="0" r="0" b="0"/>
          <wp:wrapNone/>
          <wp:docPr id="247" name="Immagine 11" descr="Onde sfuma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descr="Onde sfumata.png"/>
                  <pic:cNvPicPr>
                    <a:picLocks noChangeAspect="1" noChangeArrowheads="1"/>
                  </pic:cNvPicPr>
                </pic:nvPicPr>
                <pic:blipFill>
                  <a:blip r:embed="rId1">
                    <a:extLst>
                      <a:ext uri="{28A0092B-C50C-407E-A947-70E740481C1C}">
                        <a14:useLocalDpi xmlns:a14="http://schemas.microsoft.com/office/drawing/2010/main" val="0"/>
                      </a:ext>
                    </a:extLst>
                  </a:blip>
                  <a:srcRect t="23358"/>
                  <a:stretch>
                    <a:fillRect/>
                  </a:stretch>
                </pic:blipFill>
                <pic:spPr bwMode="auto">
                  <a:xfrm>
                    <a:off x="0" y="0"/>
                    <a:ext cx="7629525"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3AFC9C22" w:rsidRPr="4786CCEF">
      <w:rPr>
        <w:noProof/>
        <w:sz w:val="20"/>
        <w:szCs w:val="20"/>
      </w:rPr>
      <w:t xml:space="preserve">Guidelines </w:t>
    </w:r>
    <w:r w:rsidR="3AFC9C22">
      <w:rPr>
        <w:lang w:val="en-US"/>
      </w:rPr>
      <w:t xml:space="preserve">for subgrant applicants </w:t>
    </w:r>
    <w:r w:rsidR="3AFC9C22" w:rsidRPr="4786CCEF">
      <w:rPr>
        <w:sz w:val="20"/>
        <w:szCs w:val="20"/>
        <w:lang w:val="en-US"/>
      </w:rPr>
      <w:t xml:space="preserve">– </w:t>
    </w:r>
    <w:r w:rsidR="3AFC9C22" w:rsidRPr="4786CCEF">
      <w:rPr>
        <w:sz w:val="20"/>
        <w:szCs w:val="20"/>
        <w:shd w:val="clear" w:color="auto" w:fill="D9D9D9"/>
        <w:lang w:val="en-US"/>
      </w:rPr>
      <w:t>INVESTMED</w:t>
    </w:r>
    <w:r w:rsidR="3AFC9C22">
      <w:rPr>
        <w:lang w:val="en-US"/>
      </w:rPr>
      <w:t xml:space="preserve"> </w:t>
    </w:r>
    <w:r>
      <w:rPr>
        <w:lang w:val="en-US"/>
      </w:rPr>
      <w:tab/>
    </w:r>
    <w:r>
      <w:rPr>
        <w:lang w:val="en-US"/>
      </w:rPr>
      <w:tab/>
    </w:r>
    <w:r w:rsidRPr="00452AFA">
      <w:rPr>
        <w:lang w:val="en-US"/>
      </w:rPr>
      <w:fldChar w:fldCharType="begin"/>
    </w:r>
    <w:r w:rsidRPr="00452AFA">
      <w:rPr>
        <w:lang w:val="en-US"/>
      </w:rPr>
      <w:instrText xml:space="preserve"> PAGE   \* MERGEFORMAT </w:instrText>
    </w:r>
    <w:r w:rsidRPr="00452AFA">
      <w:rPr>
        <w:lang w:val="en-US"/>
      </w:rPr>
      <w:fldChar w:fldCharType="separate"/>
    </w:r>
    <w:r w:rsidR="001E68A3">
      <w:rPr>
        <w:noProof/>
        <w:lang w:val="en-US"/>
      </w:rPr>
      <w:t>11</w:t>
    </w:r>
    <w:r w:rsidRPr="00452AFA">
      <w:rPr>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F8736" w14:textId="77777777" w:rsidR="005A5066" w:rsidRDefault="005A5066" w:rsidP="009805B8">
    <w:pPr>
      <w:pStyle w:val="Piedepgina"/>
      <w:jc w:val="center"/>
    </w:pPr>
    <w:r>
      <w:rPr>
        <w:noProof/>
        <w:lang w:val="en-GB" w:eastAsia="en-GB"/>
      </w:rPr>
      <w:drawing>
        <wp:anchor distT="0" distB="0" distL="114300" distR="114300" simplePos="0" relativeHeight="251656192" behindDoc="0" locked="0" layoutInCell="1" allowOverlap="1" wp14:anchorId="14C495D7" wp14:editId="07777777">
          <wp:simplePos x="0" y="0"/>
          <wp:positionH relativeFrom="column">
            <wp:posOffset>-729615</wp:posOffset>
          </wp:positionH>
          <wp:positionV relativeFrom="paragraph">
            <wp:posOffset>-173990</wp:posOffset>
          </wp:positionV>
          <wp:extent cx="7629525" cy="781050"/>
          <wp:effectExtent l="0" t="0" r="0" b="0"/>
          <wp:wrapNone/>
          <wp:docPr id="248" name="Immagine 11" descr="Onde sfuma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descr="Onde sfumata.png"/>
                  <pic:cNvPicPr>
                    <a:picLocks noChangeAspect="1" noChangeArrowheads="1"/>
                  </pic:cNvPicPr>
                </pic:nvPicPr>
                <pic:blipFill>
                  <a:blip r:embed="rId1">
                    <a:extLst>
                      <a:ext uri="{28A0092B-C50C-407E-A947-70E740481C1C}">
                        <a14:useLocalDpi xmlns:a14="http://schemas.microsoft.com/office/drawing/2010/main" val="0"/>
                      </a:ext>
                    </a:extLst>
                  </a:blip>
                  <a:srcRect t="23358"/>
                  <a:stretch>
                    <a:fillRect/>
                  </a:stretch>
                </pic:blipFill>
                <pic:spPr bwMode="auto">
                  <a:xfrm>
                    <a:off x="0" y="0"/>
                    <a:ext cx="7629525" cy="7810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55168" behindDoc="0" locked="0" layoutInCell="1" allowOverlap="1" wp14:anchorId="6549DE99" wp14:editId="07777777">
              <wp:simplePos x="0" y="0"/>
              <wp:positionH relativeFrom="column">
                <wp:posOffset>-716280</wp:posOffset>
              </wp:positionH>
              <wp:positionV relativeFrom="paragraph">
                <wp:posOffset>-278765</wp:posOffset>
              </wp:positionV>
              <wp:extent cx="7583805" cy="1066800"/>
              <wp:effectExtent l="0" t="0" r="0" b="254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83805" cy="1066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128261" w14:textId="77777777" w:rsidR="005A5066" w:rsidRDefault="005A506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549DE99" id="_x0000_t202" coordsize="21600,21600" o:spt="202" path="m,l,21600r21600,l21600,xe">
              <v:stroke joinstyle="miter"/>
              <v:path gradientshapeok="t" o:connecttype="rect"/>
            </v:shapetype>
            <v:shape id="Text Box 6" o:spid="_x0000_s1028" type="#_x0000_t202" style="position:absolute;left:0;text-align:left;margin-left:-56.4pt;margin-top:-21.95pt;width:597.15pt;height:8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" stroked="f">
              <v:textbox>
                <w:txbxContent>
                  <w:p w14:paraId="53128261" w14:textId="77777777" w:rsidR="005A5066" w:rsidRDefault="005A5066"/>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8CBBB" w14:textId="77777777" w:rsidR="007D0BC8" w:rsidRDefault="007D0BC8" w:rsidP="00725C60">
      <w:pPr>
        <w:spacing w:after="0" w:line="240" w:lineRule="auto"/>
      </w:pPr>
      <w:r>
        <w:separator/>
      </w:r>
    </w:p>
  </w:footnote>
  <w:footnote w:type="continuationSeparator" w:id="0">
    <w:p w14:paraId="46883EC3" w14:textId="77777777" w:rsidR="007D0BC8" w:rsidRDefault="007D0BC8" w:rsidP="00725C60">
      <w:pPr>
        <w:spacing w:after="0" w:line="240" w:lineRule="auto"/>
      </w:pPr>
      <w:r>
        <w:continuationSeparator/>
      </w:r>
    </w:p>
  </w:footnote>
  <w:footnote w:id="1">
    <w:p w14:paraId="78B42F17" w14:textId="77777777" w:rsidR="000613DD" w:rsidRDefault="000613DD" w:rsidP="000613DD">
      <w:pPr>
        <w:pStyle w:val="Textonotapie"/>
        <w:ind w:left="0" w:firstLine="0"/>
        <w:jc w:val="both"/>
        <w:rPr>
          <w:rFonts w:ascii="Calibri" w:hAnsi="Calibri"/>
          <w:sz w:val="16"/>
          <w:szCs w:val="16"/>
          <w:lang w:val="en-GB"/>
        </w:rPr>
      </w:pPr>
      <w:r>
        <w:rPr>
          <w:rStyle w:val="Refdenotaalpie"/>
          <w:rFonts w:ascii="Calibri" w:hAnsi="Calibri"/>
          <w:sz w:val="16"/>
          <w:szCs w:val="16"/>
        </w:rPr>
        <w:footnoteRef/>
      </w:r>
      <w:r>
        <w:rPr>
          <w:rFonts w:ascii="Calibri" w:hAnsi="Calibri"/>
          <w:sz w:val="16"/>
          <w:szCs w:val="16"/>
          <w:lang w:val="en-GB"/>
        </w:rPr>
        <w:t xml:space="preserve"> EC Regulation 897/2014.</w:t>
      </w:r>
    </w:p>
  </w:footnote>
  <w:footnote w:id="2">
    <w:p w14:paraId="0159374D" w14:textId="77777777" w:rsidR="005A5066" w:rsidRPr="00AC69F4" w:rsidRDefault="005A5066" w:rsidP="001A168D">
      <w:pPr>
        <w:pStyle w:val="Textonotapie"/>
        <w:spacing w:before="60"/>
        <w:ind w:left="0" w:firstLine="0"/>
        <w:jc w:val="both"/>
        <w:rPr>
          <w:rFonts w:ascii="Calibri" w:hAnsi="Calibri"/>
          <w:sz w:val="16"/>
          <w:szCs w:val="16"/>
          <w:lang w:val="en-GB"/>
        </w:rPr>
      </w:pPr>
      <w:r w:rsidRPr="00B174AA">
        <w:rPr>
          <w:rStyle w:val="Refdenotaalpie"/>
          <w:rFonts w:ascii="Calibri" w:hAnsi="Calibri"/>
          <w:sz w:val="16"/>
          <w:szCs w:val="16"/>
        </w:rPr>
        <w:footnoteRef/>
      </w:r>
      <w:r w:rsidRPr="00AC69F4">
        <w:rPr>
          <w:rFonts w:ascii="Calibri" w:hAnsi="Calibri"/>
          <w:sz w:val="16"/>
          <w:szCs w:val="16"/>
          <w:lang w:val="en-GB"/>
        </w:rPr>
        <w:t xml:space="preserve"> For details on VAT and tax provisions set in Financing Agreements (FA), the potential applicants may refer to the specific national provisions</w:t>
      </w:r>
      <w:r w:rsidRPr="00B174AA">
        <w:rPr>
          <w:rFonts w:ascii="Calibri" w:hAnsi="Calibri"/>
          <w:sz w:val="16"/>
          <w:szCs w:val="16"/>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318" w:type="dxa"/>
      <w:tblLayout w:type="fixed"/>
      <w:tblLook w:val="04A0" w:firstRow="1" w:lastRow="0" w:firstColumn="1" w:lastColumn="0" w:noHBand="0" w:noVBand="1"/>
    </w:tblPr>
    <w:tblGrid>
      <w:gridCol w:w="10065"/>
    </w:tblGrid>
    <w:tr w:rsidR="005A5066" w:rsidRPr="00D5301D" w14:paraId="62EBF3C5" w14:textId="77777777" w:rsidTr="00AC69F4">
      <w:trPr>
        <w:trHeight w:val="1133"/>
      </w:trPr>
      <w:tc>
        <w:tcPr>
          <w:tcW w:w="10065" w:type="dxa"/>
          <w:vAlign w:val="center"/>
        </w:tcPr>
        <w:p w14:paraId="6D98A12B" w14:textId="2B1CCB1D" w:rsidR="005A5066" w:rsidRPr="00D5301D" w:rsidRDefault="00E011DF" w:rsidP="00C17603">
          <w:pPr>
            <w:pStyle w:val="Encabezado"/>
            <w:spacing w:after="0"/>
            <w:jc w:val="right"/>
            <w:rPr>
              <w:lang w:val="en-US"/>
            </w:rPr>
          </w:pPr>
          <w:bookmarkStart w:id="52" w:name="_Hlk77757759"/>
          <w:r>
            <w:rPr>
              <w:noProof/>
              <w:lang w:val="en-GB" w:eastAsia="en-GB"/>
            </w:rPr>
            <w:drawing>
              <wp:anchor distT="0" distB="0" distL="114300" distR="114300" simplePos="0" relativeHeight="251660288" behindDoc="0" locked="0" layoutInCell="1" allowOverlap="1" wp14:anchorId="0EE5FB5E" wp14:editId="5684120A">
                <wp:simplePos x="0" y="0"/>
                <wp:positionH relativeFrom="margin">
                  <wp:posOffset>-135255</wp:posOffset>
                </wp:positionH>
                <wp:positionV relativeFrom="margin">
                  <wp:posOffset>123825</wp:posOffset>
                </wp:positionV>
                <wp:extent cx="2510790" cy="632460"/>
                <wp:effectExtent l="0" t="0" r="3810" b="0"/>
                <wp:wrapNone/>
                <wp:docPr id="24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0790" cy="632460"/>
                        </a:xfrm>
                        <a:prstGeom prst="rect">
                          <a:avLst/>
                        </a:prstGeom>
                        <a:noFill/>
                      </pic:spPr>
                    </pic:pic>
                  </a:graphicData>
                </a:graphic>
                <wp14:sizeRelH relativeFrom="page">
                  <wp14:pctWidth>0</wp14:pctWidth>
                </wp14:sizeRelH>
                <wp14:sizeRelV relativeFrom="page">
                  <wp14:pctHeight>0</wp14:pctHeight>
                </wp14:sizeRelV>
              </wp:anchor>
            </w:drawing>
          </w:r>
          <w:r w:rsidR="4786CCEF">
            <w:rPr>
              <w:noProof/>
              <w:lang w:val="en-GB" w:eastAsia="en-GB"/>
            </w:rPr>
            <w:drawing>
              <wp:inline distT="0" distB="0" distL="0" distR="0" wp14:anchorId="5C85736A" wp14:editId="6784F941">
                <wp:extent cx="3810000" cy="723900"/>
                <wp:effectExtent l="0" t="0" r="0" b="0"/>
                <wp:docPr id="2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2">
                          <a:extLst>
                            <a:ext uri="{28A0092B-C50C-407E-A947-70E740481C1C}">
                              <a14:useLocalDpi xmlns:a14="http://schemas.microsoft.com/office/drawing/2010/main" val="0"/>
                            </a:ext>
                          </a:extLst>
                        </a:blip>
                        <a:stretch>
                          <a:fillRect/>
                        </a:stretch>
                      </pic:blipFill>
                      <pic:spPr>
                        <a:xfrm>
                          <a:off x="0" y="0"/>
                          <a:ext cx="3810000" cy="723900"/>
                        </a:xfrm>
                        <a:prstGeom prst="rect">
                          <a:avLst/>
                        </a:prstGeom>
                      </pic:spPr>
                    </pic:pic>
                  </a:graphicData>
                </a:graphic>
              </wp:inline>
            </w:drawing>
          </w:r>
        </w:p>
      </w:tc>
    </w:tr>
    <w:bookmarkEnd w:id="52"/>
  </w:tbl>
  <w:p w14:paraId="487597D4" w14:textId="115954F4" w:rsidR="005A5066" w:rsidRPr="00C26BCB" w:rsidRDefault="005A5066" w:rsidP="009805B8">
    <w:pPr>
      <w:pStyle w:val="Text2"/>
      <w:tabs>
        <w:tab w:val="clear" w:pos="2161"/>
        <w:tab w:val="left" w:pos="-1701"/>
        <w:tab w:val="left" w:pos="-1560"/>
      </w:tabs>
      <w:spacing w:after="0" w:line="300" w:lineRule="exact"/>
      <w:ind w:left="0"/>
      <w:rPr>
        <w:rFonts w:ascii="Calibri" w:hAnsi="Calibri" w:cs="Calibri"/>
        <w:i/>
        <w:sz w:val="22"/>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4" w:type="dxa"/>
      <w:jc w:val="center"/>
      <w:tblLook w:val="04A0" w:firstRow="1" w:lastRow="0" w:firstColumn="1" w:lastColumn="0" w:noHBand="0" w:noVBand="1"/>
    </w:tblPr>
    <w:tblGrid>
      <w:gridCol w:w="3160"/>
      <w:gridCol w:w="2592"/>
      <w:gridCol w:w="4102"/>
    </w:tblGrid>
    <w:tr w:rsidR="005A5066" w14:paraId="1543B8B4" w14:textId="77777777" w:rsidTr="009E13B9">
      <w:trPr>
        <w:jc w:val="center"/>
      </w:trPr>
      <w:tc>
        <w:tcPr>
          <w:tcW w:w="3160" w:type="dxa"/>
        </w:tcPr>
        <w:bookmarkStart w:id="53" w:name="_Hlk77757701"/>
        <w:bookmarkStart w:id="54" w:name="_Hlk77757702"/>
        <w:p w14:paraId="1458FD63" w14:textId="77777777" w:rsidR="005A5066" w:rsidRPr="00F00A86" w:rsidRDefault="005A5066" w:rsidP="009C7FD4">
          <w:pPr>
            <w:jc w:val="center"/>
            <w:rPr>
              <w:rFonts w:eastAsia="Calibri"/>
            </w:rPr>
          </w:pPr>
          <w:r w:rsidRPr="00F00A86">
            <w:rPr>
              <w:rFonts w:eastAsia="Calibri"/>
              <w:noProof/>
              <w:lang w:val="en-GB" w:eastAsia="en-GB"/>
            </w:rPr>
            <mc:AlternateContent>
              <mc:Choice Requires="wps">
                <w:drawing>
                  <wp:anchor distT="0" distB="0" distL="114300" distR="114300" simplePos="0" relativeHeight="251658240" behindDoc="1" locked="0" layoutInCell="1" allowOverlap="1" wp14:anchorId="00FCD4C4" wp14:editId="07777777">
                    <wp:simplePos x="0" y="0"/>
                    <wp:positionH relativeFrom="column">
                      <wp:posOffset>-1039495</wp:posOffset>
                    </wp:positionH>
                    <wp:positionV relativeFrom="paragraph">
                      <wp:posOffset>-522605</wp:posOffset>
                    </wp:positionV>
                    <wp:extent cx="5334000" cy="4467225"/>
                    <wp:effectExtent l="0" t="1270" r="1270" b="0"/>
                    <wp:wrapNone/>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0" cy="4467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01652C" w14:textId="77777777" w:rsidR="005A5066" w:rsidRPr="0087101F" w:rsidRDefault="005A5066" w:rsidP="006F765F">
                                <w:r w:rsidRPr="00800AF6">
                                  <w:rPr>
                                    <w:noProof/>
                                    <w:lang w:val="en-GB" w:eastAsia="en-GB"/>
                                  </w:rPr>
                                  <w:drawing>
                                    <wp:inline distT="0" distB="0" distL="0" distR="0" wp14:anchorId="4F640B1A" wp14:editId="07777777">
                                      <wp:extent cx="4171950" cy="3514725"/>
                                      <wp:effectExtent l="0" t="0" r="0" b="0"/>
                                      <wp:docPr id="249" name="Immagine 15" descr="So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Sole.jpg"/>
                                              <pic:cNvPicPr>
                                                <a:picLocks noChangeAspect="1" noChangeArrowheads="1"/>
                                              </pic:cNvPicPr>
                                            </pic:nvPicPr>
                                            <pic:blipFill>
                                              <a:blip r:embed="rId1">
                                                <a:extLst>
                                                  <a:ext uri="{28A0092B-C50C-407E-A947-70E740481C1C}">
                                                    <a14:useLocalDpi xmlns:a14="http://schemas.microsoft.com/office/drawing/2010/main" val="0"/>
                                                  </a:ext>
                                                </a:extLst>
                                              </a:blip>
                                              <a:srcRect r="49962" b="69125"/>
                                              <a:stretch>
                                                <a:fillRect/>
                                              </a:stretch>
                                            </pic:blipFill>
                                            <pic:spPr bwMode="auto">
                                              <a:xfrm>
                                                <a:off x="0" y="0"/>
                                                <a:ext cx="4171950" cy="35147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0FCD4C4" id="_x0000_t202" coordsize="21600,21600" o:spt="202" path="m,l,21600r21600,l21600,xe">
                    <v:stroke joinstyle="miter"/>
                    <v:path gradientshapeok="t" o:connecttype="rect"/>
                  </v:shapetype>
                  <v:shape id="Text Box 10" o:spid="_x0000_s1026" type="#_x0000_t202" style="position:absolute;left:0;text-align:left;margin-left:-81.85pt;margin-top:-41.15pt;width:420pt;height:35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" stroked="f">
                    <v:textbox style="mso-fit-shape-to-text:t">
                      <w:txbxContent>
                        <w:p w14:paraId="4101652C" w14:textId="77777777" w:rsidR="005A5066" w:rsidRPr="0087101F" w:rsidRDefault="005A5066" w:rsidP="006F765F">
                          <w:r w:rsidRPr="00800AF6">
                            <w:rPr>
                              <w:noProof/>
                              <w:lang w:eastAsia="it-IT"/>
                            </w:rPr>
                            <w:drawing>
                              <wp:inline distT="0" distB="0" distL="0" distR="0" wp14:anchorId="4F640B1A" wp14:editId="07777777">
                                <wp:extent cx="4171950" cy="3514725"/>
                                <wp:effectExtent l="0" t="0" r="0" b="0"/>
                                <wp:docPr id="249" name="Immagine 15" descr="So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Sole.jpg"/>
                                        <pic:cNvPicPr>
                                          <a:picLocks noChangeAspect="1" noChangeArrowheads="1"/>
                                        </pic:cNvPicPr>
                                      </pic:nvPicPr>
                                      <pic:blipFill>
                                        <a:blip r:embed="rId2">
                                          <a:extLst>
                                            <a:ext uri="{28A0092B-C50C-407E-A947-70E740481C1C}">
                                              <a14:useLocalDpi xmlns:a14="http://schemas.microsoft.com/office/drawing/2010/main" val="0"/>
                                            </a:ext>
                                          </a:extLst>
                                        </a:blip>
                                        <a:srcRect r="49962" b="69125"/>
                                        <a:stretch>
                                          <a:fillRect/>
                                        </a:stretch>
                                      </pic:blipFill>
                                      <pic:spPr bwMode="auto">
                                        <a:xfrm>
                                          <a:off x="0" y="0"/>
                                          <a:ext cx="4171950" cy="3514725"/>
                                        </a:xfrm>
                                        <a:prstGeom prst="rect">
                                          <a:avLst/>
                                        </a:prstGeom>
                                        <a:noFill/>
                                        <a:ln>
                                          <a:noFill/>
                                        </a:ln>
                                      </pic:spPr>
                                    </pic:pic>
                                  </a:graphicData>
                                </a:graphic>
                              </wp:inline>
                            </w:drawing>
                          </w:r>
                        </w:p>
                      </w:txbxContent>
                    </v:textbox>
                  </v:shape>
                </w:pict>
              </mc:Fallback>
            </mc:AlternateContent>
          </w:r>
        </w:p>
      </w:tc>
      <w:tc>
        <w:tcPr>
          <w:tcW w:w="2592" w:type="dxa"/>
        </w:tcPr>
        <w:p w14:paraId="6C027D5C" w14:textId="77777777" w:rsidR="005A5066" w:rsidRPr="00F00A86" w:rsidRDefault="005A5066" w:rsidP="00F00A86">
          <w:pPr>
            <w:jc w:val="center"/>
            <w:rPr>
              <w:rFonts w:eastAsia="Calibri"/>
            </w:rPr>
          </w:pPr>
          <w:r>
            <w:rPr>
              <w:rFonts w:cs="Calibri"/>
              <w:i/>
              <w:noProof/>
              <w:lang w:val="en-GB" w:eastAsia="en-GB"/>
            </w:rPr>
            <mc:AlternateContent>
              <mc:Choice Requires="wps">
                <w:drawing>
                  <wp:anchor distT="0" distB="0" distL="114300" distR="114300" simplePos="0" relativeHeight="251659264" behindDoc="0" locked="0" layoutInCell="1" allowOverlap="1" wp14:anchorId="6C78E73E" wp14:editId="07777777">
                    <wp:simplePos x="0" y="0"/>
                    <wp:positionH relativeFrom="column">
                      <wp:posOffset>614680</wp:posOffset>
                    </wp:positionH>
                    <wp:positionV relativeFrom="paragraph">
                      <wp:posOffset>49530</wp:posOffset>
                    </wp:positionV>
                    <wp:extent cx="4164330" cy="904875"/>
                    <wp:effectExtent l="0" t="1905" r="254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4330" cy="904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B6B1D1" w14:textId="77777777" w:rsidR="005A5066" w:rsidRDefault="005A5066">
                                <w:r>
                                  <w:rPr>
                                    <w:noProof/>
                                    <w:lang w:val="en-GB" w:eastAsia="en-GB"/>
                                  </w:rPr>
                                  <w:drawing>
                                    <wp:inline distT="0" distB="0" distL="0" distR="0" wp14:anchorId="7B330C6E" wp14:editId="07777777">
                                      <wp:extent cx="3981450" cy="752475"/>
                                      <wp:effectExtent l="0" t="0" r="0" b="0"/>
                                      <wp:docPr id="25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981450" cy="752475"/>
                                              </a:xfrm>
                                              <a:prstGeom prst="rect">
                                                <a:avLst/>
                                              </a:prstGeom>
                                              <a:noFill/>
                                              <a:ln>
                                                <a:noFill/>
                                              </a:ln>
                                            </pic:spPr>
                                          </pic:pic>
                                        </a:graphicData>
                                      </a:graphic>
                                    </wp:inline>
                                  </w:drawing>
                                </w:r>
                                <w:r>
                                  <w:rPr>
                                    <w:rFonts w:eastAsia="Calibri"/>
                                    <w:noProof/>
                                    <w:lang w:eastAsia="it-IT"/>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78E73E" id="Text Box 15" o:spid="_x0000_s1027" type="#_x0000_t202" style="position:absolute;left:0;text-align:left;margin-left:48.4pt;margin-top:3.9pt;width:327.9pt;height:7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" filled="f" stroked="f">
                    <v:textbox>
                      <w:txbxContent>
                        <w:p w14:paraId="39B6B1D1" w14:textId="77777777" w:rsidR="005A5066" w:rsidRDefault="005A5066">
                          <w:r>
                            <w:rPr>
                              <w:noProof/>
                              <w:lang w:val="en-US"/>
                            </w:rPr>
                            <w:drawing>
                              <wp:inline distT="0" distB="0" distL="0" distR="0" wp14:anchorId="7B330C6E" wp14:editId="07777777">
                                <wp:extent cx="3981450" cy="752475"/>
                                <wp:effectExtent l="0" t="0" r="0" b="0"/>
                                <wp:docPr id="25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981450" cy="752475"/>
                                        </a:xfrm>
                                        <a:prstGeom prst="rect">
                                          <a:avLst/>
                                        </a:prstGeom>
                                        <a:noFill/>
                                        <a:ln>
                                          <a:noFill/>
                                        </a:ln>
                                      </pic:spPr>
                                    </pic:pic>
                                  </a:graphicData>
                                </a:graphic>
                              </wp:inline>
                            </w:drawing>
                          </w:r>
                          <w:r>
                            <w:rPr>
                              <w:rFonts w:eastAsia="Calibri"/>
                              <w:noProof/>
                              <w:lang w:eastAsia="it-IT"/>
                            </w:rPr>
                            <w:t xml:space="preserve">    </w:t>
                          </w:r>
                        </w:p>
                      </w:txbxContent>
                    </v:textbox>
                  </v:shape>
                </w:pict>
              </mc:Fallback>
            </mc:AlternateContent>
          </w:r>
        </w:p>
      </w:tc>
      <w:tc>
        <w:tcPr>
          <w:tcW w:w="4102" w:type="dxa"/>
        </w:tcPr>
        <w:p w14:paraId="1299C43A" w14:textId="77777777" w:rsidR="005A5066" w:rsidRPr="00F00A86" w:rsidRDefault="005A5066" w:rsidP="00F00A86">
          <w:pPr>
            <w:jc w:val="center"/>
            <w:rPr>
              <w:rFonts w:eastAsia="Calibri"/>
            </w:rPr>
          </w:pPr>
        </w:p>
      </w:tc>
    </w:tr>
  </w:tbl>
  <w:p w14:paraId="4DDBEF00" w14:textId="77777777" w:rsidR="005A5066" w:rsidRDefault="005A5066" w:rsidP="00C26BCB">
    <w:pPr>
      <w:pStyle w:val="Text2"/>
      <w:tabs>
        <w:tab w:val="clear" w:pos="2161"/>
        <w:tab w:val="left" w:pos="-1701"/>
        <w:tab w:val="left" w:pos="-1560"/>
      </w:tabs>
      <w:spacing w:line="300" w:lineRule="exact"/>
      <w:ind w:left="0"/>
      <w:rPr>
        <w:rFonts w:ascii="Calibri" w:hAnsi="Calibri" w:cs="Calibri"/>
        <w:i/>
        <w:sz w:val="22"/>
        <w:lang w:val="en-GB"/>
      </w:rPr>
    </w:pPr>
  </w:p>
  <w:p w14:paraId="3461D779" w14:textId="77777777" w:rsidR="005A5066" w:rsidRDefault="005A5066" w:rsidP="00C26BCB">
    <w:pPr>
      <w:pStyle w:val="Text2"/>
      <w:tabs>
        <w:tab w:val="clear" w:pos="2161"/>
        <w:tab w:val="left" w:pos="-1701"/>
        <w:tab w:val="left" w:pos="-1560"/>
      </w:tabs>
      <w:spacing w:line="300" w:lineRule="exact"/>
      <w:ind w:left="0"/>
      <w:rPr>
        <w:rFonts w:ascii="Calibri" w:hAnsi="Calibri" w:cs="Calibri"/>
        <w:i/>
        <w:sz w:val="22"/>
        <w:lang w:val="en-GB"/>
      </w:rPr>
    </w:pPr>
  </w:p>
  <w:p w14:paraId="3CF2D8B6" w14:textId="77777777" w:rsidR="005A5066" w:rsidRPr="009878A0" w:rsidRDefault="005A5066" w:rsidP="00C26BCB">
    <w:pPr>
      <w:pStyle w:val="Text2"/>
      <w:tabs>
        <w:tab w:val="clear" w:pos="2161"/>
        <w:tab w:val="left" w:pos="-1701"/>
        <w:tab w:val="left" w:pos="-1560"/>
      </w:tabs>
      <w:spacing w:line="300" w:lineRule="exact"/>
      <w:ind w:left="0"/>
      <w:rPr>
        <w:rFonts w:ascii="Calibri" w:hAnsi="Calibri" w:cs="Calibri"/>
        <w:i/>
        <w:sz w:val="22"/>
        <w:lang w:val="en-GB"/>
      </w:rPr>
    </w:pPr>
    <w:r>
      <w:rPr>
        <w:rFonts w:ascii="Calibri" w:hAnsi="Calibri" w:cs="Calibri"/>
        <w:i/>
        <w:sz w:val="22"/>
        <w:lang w:val="en-GB"/>
      </w:rPr>
      <w:tab/>
    </w:r>
    <w:bookmarkEnd w:id="53"/>
    <w:bookmarkEnd w:id="5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multilevel"/>
    <w:tmpl w:val="3F84090C"/>
    <w:lvl w:ilvl="0">
      <w:start w:val="1"/>
      <w:numFmt w:val="bullet"/>
      <w:lvlText w:val=""/>
      <w:lvlJc w:val="left"/>
      <w:pPr>
        <w:tabs>
          <w:tab w:val="num" w:pos="1492"/>
        </w:tabs>
        <w:ind w:left="1492" w:hanging="360"/>
      </w:pPr>
      <w:rPr>
        <w:rFonts w:ascii="Symbol" w:hAnsi="Symbol" w:hint="default"/>
      </w:rPr>
    </w:lvl>
    <w:lvl w:ilvl="1">
      <w:numFmt w:val="decimal"/>
      <w:pStyle w:val="NumPar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13"/>
    <w:multiLevelType w:val="hybridMultilevel"/>
    <w:tmpl w:val="00000013"/>
    <w:name w:val="WW8Num19"/>
    <w:lvl w:ilvl="0" w:tplc="0B32CC28">
      <w:start w:val="1"/>
      <w:numFmt w:val="bullet"/>
      <w:lvlText w:val=""/>
      <w:lvlJc w:val="left"/>
      <w:pPr>
        <w:tabs>
          <w:tab w:val="num" w:pos="1004"/>
        </w:tabs>
      </w:pPr>
      <w:rPr>
        <w:rFonts w:ascii="Symbol" w:hAnsi="Symbol"/>
      </w:rPr>
    </w:lvl>
    <w:lvl w:ilvl="1" w:tplc="A1BC53CC">
      <w:numFmt w:val="decimal"/>
      <w:lvlText w:val=""/>
      <w:lvlJc w:val="left"/>
    </w:lvl>
    <w:lvl w:ilvl="2" w:tplc="2D80128E">
      <w:numFmt w:val="decimal"/>
      <w:lvlText w:val=""/>
      <w:lvlJc w:val="left"/>
    </w:lvl>
    <w:lvl w:ilvl="3" w:tplc="2B72176C">
      <w:numFmt w:val="decimal"/>
      <w:lvlText w:val=""/>
      <w:lvlJc w:val="left"/>
    </w:lvl>
    <w:lvl w:ilvl="4" w:tplc="EE223C3E">
      <w:numFmt w:val="decimal"/>
      <w:lvlText w:val=""/>
      <w:lvlJc w:val="left"/>
    </w:lvl>
    <w:lvl w:ilvl="5" w:tplc="86D0789A">
      <w:numFmt w:val="decimal"/>
      <w:lvlText w:val=""/>
      <w:lvlJc w:val="left"/>
    </w:lvl>
    <w:lvl w:ilvl="6" w:tplc="44F0168A">
      <w:numFmt w:val="decimal"/>
      <w:lvlText w:val=""/>
      <w:lvlJc w:val="left"/>
    </w:lvl>
    <w:lvl w:ilvl="7" w:tplc="1D048152">
      <w:numFmt w:val="decimal"/>
      <w:lvlText w:val=""/>
      <w:lvlJc w:val="left"/>
    </w:lvl>
    <w:lvl w:ilvl="8" w:tplc="ADFACC82">
      <w:numFmt w:val="decimal"/>
      <w:lvlText w:val=""/>
      <w:lvlJc w:val="left"/>
    </w:lvl>
  </w:abstractNum>
  <w:abstractNum w:abstractNumId="2" w15:restartNumberingAfterBreak="0">
    <w:nsid w:val="01652CCC"/>
    <w:multiLevelType w:val="multilevel"/>
    <w:tmpl w:val="29F296FA"/>
    <w:lvl w:ilvl="0">
      <w:start w:val="1"/>
      <w:numFmt w:val="decimal"/>
      <w:lvlText w:val="%1."/>
      <w:lvlJc w:val="left"/>
      <w:pPr>
        <w:ind w:left="567" w:hanging="567"/>
      </w:pPr>
      <w:rPr>
        <w:rFonts w:ascii="Century Gothic" w:hAnsi="Century Gothic" w:hint="default"/>
        <w:b/>
        <w:i w:val="0"/>
        <w:caps/>
        <w:strike w:val="0"/>
        <w:dstrike w:val="0"/>
        <w:color w:val="000000"/>
        <w:sz w:val="24"/>
        <w:vertAlign w:val="baseline"/>
      </w:rPr>
    </w:lvl>
    <w:lvl w:ilvl="1">
      <w:start w:val="1"/>
      <w:numFmt w:val="decimal"/>
      <w:pStyle w:val="Guidelines2"/>
      <w:lvlText w:val="%1.%2."/>
      <w:lvlJc w:val="left"/>
      <w:pPr>
        <w:ind w:left="567" w:hanging="567"/>
      </w:pPr>
      <w:rPr>
        <w:rFonts w:ascii="Century Gothic" w:hAnsi="Century Gothic" w:hint="default"/>
        <w:b/>
        <w:i w:val="0"/>
        <w:caps w:val="0"/>
        <w:strike w:val="0"/>
        <w:dstrike w:val="0"/>
        <w:vanish w:val="0"/>
        <w:color w:val="365F91"/>
        <w:sz w:val="24"/>
        <w:u w:val="none"/>
        <w:vertAlign w:val="baseline"/>
      </w:rPr>
    </w:lvl>
    <w:lvl w:ilvl="2">
      <w:start w:val="1"/>
      <w:numFmt w:val="decimal"/>
      <w:pStyle w:val="Guidelines3"/>
      <w:lvlText w:val="%1.%2.%3."/>
      <w:lvlJc w:val="left"/>
      <w:pPr>
        <w:ind w:left="1135" w:hanging="851"/>
      </w:pPr>
      <w:rPr>
        <w:rFonts w:ascii="Calibri" w:hAnsi="Calibri" w:hint="default"/>
        <w:b w:val="0"/>
        <w:i w:val="0"/>
        <w:caps w:val="0"/>
        <w:strike w:val="0"/>
        <w:dstrike w:val="0"/>
        <w:vanish w:val="0"/>
        <w:color w:val="0F243E"/>
        <w:sz w:val="24"/>
        <w:u w:val="none"/>
        <w:vertAlign w:val="baseline"/>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3" w15:restartNumberingAfterBreak="0">
    <w:nsid w:val="030467A7"/>
    <w:multiLevelType w:val="multilevel"/>
    <w:tmpl w:val="94C283AE"/>
    <w:lvl w:ilvl="0">
      <w:start w:val="1"/>
      <w:numFmt w:val="decimal"/>
      <w:pStyle w:val="Application2"/>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071739D2"/>
    <w:multiLevelType w:val="hybridMultilevel"/>
    <w:tmpl w:val="B79EBA66"/>
    <w:lvl w:ilvl="0" w:tplc="85F20B2C">
      <w:start w:val="1"/>
      <w:numFmt w:val="decimal"/>
      <w:lvlText w:val="%1."/>
      <w:lvlJc w:val="left"/>
      <w:pPr>
        <w:tabs>
          <w:tab w:val="num" w:pos="360"/>
        </w:tabs>
        <w:ind w:left="360" w:hanging="360"/>
      </w:pPr>
    </w:lvl>
    <w:lvl w:ilvl="1" w:tplc="D818A612">
      <w:numFmt w:val="decimal"/>
      <w:pStyle w:val="Ttulo5"/>
      <w:lvlText w:val=""/>
      <w:lvlJc w:val="left"/>
    </w:lvl>
    <w:lvl w:ilvl="2" w:tplc="7D0A7A60">
      <w:numFmt w:val="decimal"/>
      <w:pStyle w:val="Ttulo6"/>
      <w:lvlText w:val=""/>
      <w:lvlJc w:val="left"/>
    </w:lvl>
    <w:lvl w:ilvl="3" w:tplc="1996D9DC">
      <w:numFmt w:val="decimal"/>
      <w:lvlText w:val=""/>
      <w:lvlJc w:val="left"/>
    </w:lvl>
    <w:lvl w:ilvl="4" w:tplc="7F36BA8A">
      <w:numFmt w:val="decimal"/>
      <w:lvlText w:val=""/>
      <w:lvlJc w:val="left"/>
    </w:lvl>
    <w:lvl w:ilvl="5" w:tplc="C552563E">
      <w:numFmt w:val="decimal"/>
      <w:lvlText w:val=""/>
      <w:lvlJc w:val="left"/>
    </w:lvl>
    <w:lvl w:ilvl="6" w:tplc="DF647F7A">
      <w:numFmt w:val="decimal"/>
      <w:pStyle w:val="Ttulo7"/>
      <w:lvlText w:val=""/>
      <w:lvlJc w:val="left"/>
    </w:lvl>
    <w:lvl w:ilvl="7" w:tplc="1452EDAE">
      <w:numFmt w:val="decimal"/>
      <w:pStyle w:val="Ttulo8"/>
      <w:lvlText w:val=""/>
      <w:lvlJc w:val="left"/>
    </w:lvl>
    <w:lvl w:ilvl="8" w:tplc="D248B35C">
      <w:numFmt w:val="decimal"/>
      <w:pStyle w:val="Ttulo9"/>
      <w:lvlText w:val=""/>
      <w:lvlJc w:val="left"/>
    </w:lvl>
  </w:abstractNum>
  <w:abstractNum w:abstractNumId="5" w15:restartNumberingAfterBreak="0">
    <w:nsid w:val="0D70212E"/>
    <w:multiLevelType w:val="hybridMultilevel"/>
    <w:tmpl w:val="52BEA4C6"/>
    <w:lvl w:ilvl="0" w:tplc="0C0A0001">
      <w:start w:val="1"/>
      <w:numFmt w:val="bullet"/>
      <w:lvlText w:val=""/>
      <w:lvlJc w:val="left"/>
      <w:pPr>
        <w:ind w:left="720" w:hanging="360"/>
      </w:pPr>
      <w:rPr>
        <w:rFonts w:ascii="Symbol" w:hAnsi="Symbol" w:hint="default"/>
      </w:rPr>
    </w:lvl>
    <w:lvl w:ilvl="1" w:tplc="6D56E95C">
      <w:start w:val="1"/>
      <w:numFmt w:val="lowerLetter"/>
      <w:lvlText w:val="%2."/>
      <w:lvlJc w:val="left"/>
      <w:pPr>
        <w:ind w:left="1440" w:hanging="360"/>
      </w:pPr>
    </w:lvl>
    <w:lvl w:ilvl="2" w:tplc="08ECC084">
      <w:start w:val="1"/>
      <w:numFmt w:val="lowerRoman"/>
      <w:lvlText w:val="%3."/>
      <w:lvlJc w:val="right"/>
      <w:pPr>
        <w:ind w:left="2160" w:hanging="180"/>
      </w:pPr>
    </w:lvl>
    <w:lvl w:ilvl="3" w:tplc="05388178">
      <w:start w:val="1"/>
      <w:numFmt w:val="decimal"/>
      <w:lvlText w:val="%4."/>
      <w:lvlJc w:val="left"/>
      <w:pPr>
        <w:ind w:left="2880" w:hanging="360"/>
      </w:pPr>
    </w:lvl>
    <w:lvl w:ilvl="4" w:tplc="66FEB7C6">
      <w:start w:val="1"/>
      <w:numFmt w:val="lowerLetter"/>
      <w:lvlText w:val="%5."/>
      <w:lvlJc w:val="left"/>
      <w:pPr>
        <w:ind w:left="3600" w:hanging="360"/>
      </w:pPr>
    </w:lvl>
    <w:lvl w:ilvl="5" w:tplc="B4AE1AD6">
      <w:start w:val="1"/>
      <w:numFmt w:val="lowerRoman"/>
      <w:lvlText w:val="%6."/>
      <w:lvlJc w:val="right"/>
      <w:pPr>
        <w:ind w:left="4320" w:hanging="180"/>
      </w:pPr>
    </w:lvl>
    <w:lvl w:ilvl="6" w:tplc="034E2C00">
      <w:start w:val="1"/>
      <w:numFmt w:val="decimal"/>
      <w:lvlText w:val="%7."/>
      <w:lvlJc w:val="left"/>
      <w:pPr>
        <w:ind w:left="5040" w:hanging="360"/>
      </w:pPr>
    </w:lvl>
    <w:lvl w:ilvl="7" w:tplc="5ADE70EC">
      <w:start w:val="1"/>
      <w:numFmt w:val="lowerLetter"/>
      <w:lvlText w:val="%8."/>
      <w:lvlJc w:val="left"/>
      <w:pPr>
        <w:ind w:left="5760" w:hanging="360"/>
      </w:pPr>
    </w:lvl>
    <w:lvl w:ilvl="8" w:tplc="9A924796">
      <w:start w:val="1"/>
      <w:numFmt w:val="lowerRoman"/>
      <w:lvlText w:val="%9."/>
      <w:lvlJc w:val="right"/>
      <w:pPr>
        <w:ind w:left="6480" w:hanging="180"/>
      </w:pPr>
    </w:lvl>
  </w:abstractNum>
  <w:abstractNum w:abstractNumId="6" w15:restartNumberingAfterBreak="0">
    <w:nsid w:val="0F531A34"/>
    <w:multiLevelType w:val="hybridMultilevel"/>
    <w:tmpl w:val="1FE28E64"/>
    <w:styleLink w:val="CentralEuropeStandard"/>
    <w:lvl w:ilvl="0" w:tplc="EF1EF366">
      <w:start w:val="1"/>
      <w:numFmt w:val="bullet"/>
      <w:lvlText w:val=""/>
      <w:lvlJc w:val="left"/>
      <w:pPr>
        <w:ind w:left="284" w:hanging="284"/>
      </w:pPr>
      <w:rPr>
        <w:rFonts w:ascii="Wingdings 2" w:hAnsi="Wingdings 2" w:hint="default"/>
        <w:color w:val="4F81BD"/>
        <w:sz w:val="18"/>
      </w:rPr>
    </w:lvl>
    <w:lvl w:ilvl="1" w:tplc="3188AC9E">
      <w:start w:val="1"/>
      <w:numFmt w:val="bullet"/>
      <w:lvlText w:val=""/>
      <w:lvlJc w:val="left"/>
      <w:pPr>
        <w:ind w:left="568" w:hanging="284"/>
      </w:pPr>
      <w:rPr>
        <w:rFonts w:ascii="Wingdings" w:hAnsi="Wingdings"/>
        <w:color w:val="4F81BD"/>
        <w:sz w:val="24"/>
      </w:rPr>
    </w:lvl>
    <w:lvl w:ilvl="2" w:tplc="CBC4B378">
      <w:start w:val="1"/>
      <w:numFmt w:val="bullet"/>
      <w:lvlText w:val="&gt;"/>
      <w:lvlJc w:val="left"/>
      <w:pPr>
        <w:ind w:left="852" w:hanging="284"/>
      </w:pPr>
      <w:rPr>
        <w:rFonts w:ascii="Trebuchet MS" w:hAnsi="Trebuchet MS" w:hint="default"/>
        <w:color w:val="4F81BD"/>
      </w:rPr>
    </w:lvl>
    <w:lvl w:ilvl="3" w:tplc="98E4DA20">
      <w:start w:val="1"/>
      <w:numFmt w:val="bullet"/>
      <w:lvlText w:val="&gt;"/>
      <w:lvlJc w:val="left"/>
      <w:pPr>
        <w:ind w:left="1136" w:hanging="284"/>
      </w:pPr>
      <w:rPr>
        <w:rFonts w:ascii="Trebuchet MS" w:hAnsi="Trebuchet MS" w:hint="default"/>
        <w:color w:val="4F81BD"/>
      </w:rPr>
    </w:lvl>
    <w:lvl w:ilvl="4" w:tplc="9A960B8A">
      <w:start w:val="1"/>
      <w:numFmt w:val="bullet"/>
      <w:lvlText w:val="&gt;"/>
      <w:lvlJc w:val="left"/>
      <w:pPr>
        <w:ind w:left="1420" w:hanging="284"/>
      </w:pPr>
      <w:rPr>
        <w:rFonts w:ascii="Trebuchet MS" w:hAnsi="Trebuchet MS" w:cs="Courier New" w:hint="default"/>
        <w:color w:val="4F81BD"/>
      </w:rPr>
    </w:lvl>
    <w:lvl w:ilvl="5" w:tplc="2A10157E">
      <w:start w:val="1"/>
      <w:numFmt w:val="bullet"/>
      <w:lvlText w:val="&gt;"/>
      <w:lvlJc w:val="left"/>
      <w:pPr>
        <w:ind w:left="1704" w:hanging="284"/>
      </w:pPr>
      <w:rPr>
        <w:rFonts w:ascii="Trebuchet MS" w:hAnsi="Trebuchet MS" w:hint="default"/>
        <w:color w:val="4F81BD"/>
      </w:rPr>
    </w:lvl>
    <w:lvl w:ilvl="6" w:tplc="C19E6E9E">
      <w:start w:val="1"/>
      <w:numFmt w:val="bullet"/>
      <w:lvlText w:val="&gt;"/>
      <w:lvlJc w:val="left"/>
      <w:pPr>
        <w:ind w:left="1988" w:hanging="284"/>
      </w:pPr>
      <w:rPr>
        <w:rFonts w:ascii="Trebuchet MS" w:hAnsi="Trebuchet MS" w:hint="default"/>
        <w:color w:val="4F81BD"/>
      </w:rPr>
    </w:lvl>
    <w:lvl w:ilvl="7" w:tplc="2F923F0E">
      <w:start w:val="1"/>
      <w:numFmt w:val="bullet"/>
      <w:lvlText w:val="&gt;"/>
      <w:lvlJc w:val="left"/>
      <w:pPr>
        <w:ind w:left="2272" w:hanging="284"/>
      </w:pPr>
      <w:rPr>
        <w:rFonts w:ascii="Trebuchet MS" w:hAnsi="Trebuchet MS" w:cs="Courier New" w:hint="default"/>
        <w:color w:val="4F81BD"/>
      </w:rPr>
    </w:lvl>
    <w:lvl w:ilvl="8" w:tplc="7D22EC2E">
      <w:start w:val="1"/>
      <w:numFmt w:val="bullet"/>
      <w:lvlText w:val="&gt;"/>
      <w:lvlJc w:val="left"/>
      <w:pPr>
        <w:ind w:left="2556" w:hanging="284"/>
      </w:pPr>
      <w:rPr>
        <w:rFonts w:ascii="Trebuchet MS" w:hAnsi="Trebuchet MS" w:hint="default"/>
        <w:color w:val="4F81BD"/>
      </w:rPr>
    </w:lvl>
  </w:abstractNum>
  <w:abstractNum w:abstractNumId="7" w15:restartNumberingAfterBreak="0">
    <w:nsid w:val="179C69AB"/>
    <w:multiLevelType w:val="hybridMultilevel"/>
    <w:tmpl w:val="49C0C94E"/>
    <w:lvl w:ilvl="0" w:tplc="4F585170">
      <w:start w:val="1"/>
      <w:numFmt w:val="bullet"/>
      <w:lvlText w:val=""/>
      <w:lvlJc w:val="left"/>
      <w:pPr>
        <w:ind w:left="720" w:hanging="360"/>
      </w:pPr>
      <w:rPr>
        <w:rFonts w:ascii="Symbol" w:hAnsi="Symbol" w:hint="default"/>
      </w:rPr>
    </w:lvl>
    <w:lvl w:ilvl="1" w:tplc="C734BF14">
      <w:start w:val="1"/>
      <w:numFmt w:val="bullet"/>
      <w:lvlText w:val="o"/>
      <w:lvlJc w:val="left"/>
      <w:pPr>
        <w:ind w:left="1440" w:hanging="360"/>
      </w:pPr>
      <w:rPr>
        <w:rFonts w:ascii="Courier New" w:hAnsi="Courier New" w:hint="default"/>
      </w:rPr>
    </w:lvl>
    <w:lvl w:ilvl="2" w:tplc="D4068A70">
      <w:start w:val="1"/>
      <w:numFmt w:val="bullet"/>
      <w:lvlText w:val=""/>
      <w:lvlJc w:val="left"/>
      <w:pPr>
        <w:ind w:left="2160" w:hanging="360"/>
      </w:pPr>
      <w:rPr>
        <w:rFonts w:ascii="Wingdings" w:hAnsi="Wingdings" w:hint="default"/>
      </w:rPr>
    </w:lvl>
    <w:lvl w:ilvl="3" w:tplc="65CCB1AE">
      <w:start w:val="1"/>
      <w:numFmt w:val="bullet"/>
      <w:lvlText w:val=""/>
      <w:lvlJc w:val="left"/>
      <w:pPr>
        <w:ind w:left="2880" w:hanging="360"/>
      </w:pPr>
      <w:rPr>
        <w:rFonts w:ascii="Symbol" w:hAnsi="Symbol" w:hint="default"/>
      </w:rPr>
    </w:lvl>
    <w:lvl w:ilvl="4" w:tplc="CFEACC6A">
      <w:start w:val="1"/>
      <w:numFmt w:val="bullet"/>
      <w:lvlText w:val="o"/>
      <w:lvlJc w:val="left"/>
      <w:pPr>
        <w:ind w:left="3600" w:hanging="360"/>
      </w:pPr>
      <w:rPr>
        <w:rFonts w:ascii="Courier New" w:hAnsi="Courier New" w:hint="default"/>
      </w:rPr>
    </w:lvl>
    <w:lvl w:ilvl="5" w:tplc="77928B5A">
      <w:start w:val="1"/>
      <w:numFmt w:val="bullet"/>
      <w:lvlText w:val=""/>
      <w:lvlJc w:val="left"/>
      <w:pPr>
        <w:ind w:left="4320" w:hanging="360"/>
      </w:pPr>
      <w:rPr>
        <w:rFonts w:ascii="Wingdings" w:hAnsi="Wingdings" w:hint="default"/>
      </w:rPr>
    </w:lvl>
    <w:lvl w:ilvl="6" w:tplc="A0A45582">
      <w:start w:val="1"/>
      <w:numFmt w:val="bullet"/>
      <w:lvlText w:val=""/>
      <w:lvlJc w:val="left"/>
      <w:pPr>
        <w:ind w:left="5040" w:hanging="360"/>
      </w:pPr>
      <w:rPr>
        <w:rFonts w:ascii="Symbol" w:hAnsi="Symbol" w:hint="default"/>
      </w:rPr>
    </w:lvl>
    <w:lvl w:ilvl="7" w:tplc="E9D4E98A">
      <w:start w:val="1"/>
      <w:numFmt w:val="bullet"/>
      <w:lvlText w:val="o"/>
      <w:lvlJc w:val="left"/>
      <w:pPr>
        <w:ind w:left="5760" w:hanging="360"/>
      </w:pPr>
      <w:rPr>
        <w:rFonts w:ascii="Courier New" w:hAnsi="Courier New" w:hint="default"/>
      </w:rPr>
    </w:lvl>
    <w:lvl w:ilvl="8" w:tplc="D13C87A6">
      <w:start w:val="1"/>
      <w:numFmt w:val="bullet"/>
      <w:lvlText w:val=""/>
      <w:lvlJc w:val="left"/>
      <w:pPr>
        <w:ind w:left="6480" w:hanging="360"/>
      </w:pPr>
      <w:rPr>
        <w:rFonts w:ascii="Wingdings" w:hAnsi="Wingdings" w:hint="default"/>
      </w:rPr>
    </w:lvl>
  </w:abstractNum>
  <w:abstractNum w:abstractNumId="8" w15:restartNumberingAfterBreak="0">
    <w:nsid w:val="1B1530A4"/>
    <w:multiLevelType w:val="hybridMultilevel"/>
    <w:tmpl w:val="8CE23BCC"/>
    <w:lvl w:ilvl="0" w:tplc="BE322EBC">
      <w:start w:val="1"/>
      <w:numFmt w:val="decimal"/>
      <w:pStyle w:val="Listaconnmeros2"/>
      <w:lvlText w:val="(%1)"/>
      <w:lvlJc w:val="left"/>
      <w:pPr>
        <w:tabs>
          <w:tab w:val="num" w:pos="1911"/>
        </w:tabs>
        <w:ind w:left="1911" w:hanging="709"/>
      </w:pPr>
    </w:lvl>
    <w:lvl w:ilvl="1" w:tplc="6EE48918">
      <w:start w:val="1"/>
      <w:numFmt w:val="lowerLetter"/>
      <w:pStyle w:val="ListNumber2Level2"/>
      <w:lvlText w:val="(%2)"/>
      <w:lvlJc w:val="left"/>
      <w:pPr>
        <w:tabs>
          <w:tab w:val="num" w:pos="2619"/>
        </w:tabs>
        <w:ind w:left="2619" w:hanging="708"/>
      </w:pPr>
    </w:lvl>
    <w:lvl w:ilvl="2" w:tplc="F2F43598">
      <w:start w:val="1"/>
      <w:numFmt w:val="bullet"/>
      <w:pStyle w:val="ListNumber2Level3"/>
      <w:lvlText w:val="–"/>
      <w:lvlJc w:val="left"/>
      <w:pPr>
        <w:tabs>
          <w:tab w:val="num" w:pos="3328"/>
        </w:tabs>
        <w:ind w:left="3328" w:hanging="709"/>
      </w:pPr>
      <w:rPr>
        <w:rFonts w:ascii="Times New Roman" w:hAnsi="Times New Roman"/>
      </w:rPr>
    </w:lvl>
    <w:lvl w:ilvl="3" w:tplc="98CAE592">
      <w:start w:val="1"/>
      <w:numFmt w:val="bullet"/>
      <w:pStyle w:val="ListNumber2Level4"/>
      <w:lvlText w:val=""/>
      <w:lvlJc w:val="left"/>
      <w:pPr>
        <w:tabs>
          <w:tab w:val="num" w:pos="4037"/>
        </w:tabs>
        <w:ind w:left="4037" w:hanging="709"/>
      </w:pPr>
      <w:rPr>
        <w:rFonts w:ascii="Symbol" w:hAnsi="Symbol"/>
      </w:rPr>
    </w:lvl>
    <w:lvl w:ilvl="4" w:tplc="91D04640">
      <w:start w:val="1"/>
      <w:numFmt w:val="lowerLetter"/>
      <w:lvlText w:val="(%5)"/>
      <w:lvlJc w:val="left"/>
      <w:pPr>
        <w:tabs>
          <w:tab w:val="num" w:pos="1800"/>
        </w:tabs>
        <w:ind w:left="1800" w:hanging="360"/>
      </w:pPr>
    </w:lvl>
    <w:lvl w:ilvl="5" w:tplc="5FEEB6AA">
      <w:start w:val="1"/>
      <w:numFmt w:val="lowerRoman"/>
      <w:lvlText w:val="(%6)"/>
      <w:lvlJc w:val="left"/>
      <w:pPr>
        <w:tabs>
          <w:tab w:val="num" w:pos="2160"/>
        </w:tabs>
        <w:ind w:left="2160" w:hanging="360"/>
      </w:pPr>
    </w:lvl>
    <w:lvl w:ilvl="6" w:tplc="1B366668">
      <w:start w:val="1"/>
      <w:numFmt w:val="decimal"/>
      <w:lvlText w:val="%7."/>
      <w:lvlJc w:val="left"/>
      <w:pPr>
        <w:tabs>
          <w:tab w:val="num" w:pos="2520"/>
        </w:tabs>
        <w:ind w:left="2520" w:hanging="360"/>
      </w:pPr>
    </w:lvl>
    <w:lvl w:ilvl="7" w:tplc="26A4C1BC">
      <w:start w:val="1"/>
      <w:numFmt w:val="lowerLetter"/>
      <w:lvlText w:val="%8."/>
      <w:lvlJc w:val="left"/>
      <w:pPr>
        <w:tabs>
          <w:tab w:val="num" w:pos="2880"/>
        </w:tabs>
        <w:ind w:left="2880" w:hanging="360"/>
      </w:pPr>
    </w:lvl>
    <w:lvl w:ilvl="8" w:tplc="FD08D88C">
      <w:start w:val="1"/>
      <w:numFmt w:val="lowerRoman"/>
      <w:lvlText w:val="%9."/>
      <w:lvlJc w:val="left"/>
      <w:pPr>
        <w:tabs>
          <w:tab w:val="num" w:pos="3240"/>
        </w:tabs>
        <w:ind w:left="3240" w:hanging="360"/>
      </w:pPr>
    </w:lvl>
  </w:abstractNum>
  <w:abstractNum w:abstractNumId="9" w15:restartNumberingAfterBreak="0">
    <w:nsid w:val="1B4D7F07"/>
    <w:multiLevelType w:val="hybridMultilevel"/>
    <w:tmpl w:val="FFFFFFFF"/>
    <w:lvl w:ilvl="0" w:tplc="FEA4A818">
      <w:start w:val="1"/>
      <w:numFmt w:val="bullet"/>
      <w:lvlText w:val=""/>
      <w:lvlJc w:val="left"/>
      <w:pPr>
        <w:ind w:left="720" w:hanging="360"/>
      </w:pPr>
      <w:rPr>
        <w:rFonts w:ascii="Symbol" w:hAnsi="Symbol" w:hint="default"/>
      </w:rPr>
    </w:lvl>
    <w:lvl w:ilvl="1" w:tplc="0C80E41C">
      <w:start w:val="1"/>
      <w:numFmt w:val="bullet"/>
      <w:lvlText w:val="o"/>
      <w:lvlJc w:val="left"/>
      <w:pPr>
        <w:ind w:left="1440" w:hanging="360"/>
      </w:pPr>
      <w:rPr>
        <w:rFonts w:ascii="Courier New" w:hAnsi="Courier New" w:cs="Times New Roman" w:hint="default"/>
      </w:rPr>
    </w:lvl>
    <w:lvl w:ilvl="2" w:tplc="AF5CDF40">
      <w:start w:val="1"/>
      <w:numFmt w:val="bullet"/>
      <w:lvlText w:val=""/>
      <w:lvlJc w:val="left"/>
      <w:pPr>
        <w:ind w:left="2160" w:hanging="360"/>
      </w:pPr>
      <w:rPr>
        <w:rFonts w:ascii="Wingdings" w:hAnsi="Wingdings" w:hint="default"/>
      </w:rPr>
    </w:lvl>
    <w:lvl w:ilvl="3" w:tplc="1D14C8DC">
      <w:start w:val="1"/>
      <w:numFmt w:val="bullet"/>
      <w:lvlText w:val=""/>
      <w:lvlJc w:val="left"/>
      <w:pPr>
        <w:ind w:left="2880" w:hanging="360"/>
      </w:pPr>
      <w:rPr>
        <w:rFonts w:ascii="Symbol" w:hAnsi="Symbol" w:hint="default"/>
      </w:rPr>
    </w:lvl>
    <w:lvl w:ilvl="4" w:tplc="360E0F02">
      <w:start w:val="1"/>
      <w:numFmt w:val="bullet"/>
      <w:lvlText w:val="o"/>
      <w:lvlJc w:val="left"/>
      <w:pPr>
        <w:ind w:left="3600" w:hanging="360"/>
      </w:pPr>
      <w:rPr>
        <w:rFonts w:ascii="Courier New" w:hAnsi="Courier New" w:cs="Times New Roman" w:hint="default"/>
      </w:rPr>
    </w:lvl>
    <w:lvl w:ilvl="5" w:tplc="1F7408B6">
      <w:start w:val="1"/>
      <w:numFmt w:val="bullet"/>
      <w:lvlText w:val=""/>
      <w:lvlJc w:val="left"/>
      <w:pPr>
        <w:ind w:left="4320" w:hanging="360"/>
      </w:pPr>
      <w:rPr>
        <w:rFonts w:ascii="Wingdings" w:hAnsi="Wingdings" w:hint="default"/>
      </w:rPr>
    </w:lvl>
    <w:lvl w:ilvl="6" w:tplc="A656CD94">
      <w:start w:val="1"/>
      <w:numFmt w:val="bullet"/>
      <w:lvlText w:val=""/>
      <w:lvlJc w:val="left"/>
      <w:pPr>
        <w:ind w:left="5040" w:hanging="360"/>
      </w:pPr>
      <w:rPr>
        <w:rFonts w:ascii="Symbol" w:hAnsi="Symbol" w:hint="default"/>
      </w:rPr>
    </w:lvl>
    <w:lvl w:ilvl="7" w:tplc="43A22E32">
      <w:start w:val="1"/>
      <w:numFmt w:val="bullet"/>
      <w:lvlText w:val="o"/>
      <w:lvlJc w:val="left"/>
      <w:pPr>
        <w:ind w:left="5760" w:hanging="360"/>
      </w:pPr>
      <w:rPr>
        <w:rFonts w:ascii="Courier New" w:hAnsi="Courier New" w:cs="Times New Roman" w:hint="default"/>
      </w:rPr>
    </w:lvl>
    <w:lvl w:ilvl="8" w:tplc="A1248412">
      <w:start w:val="1"/>
      <w:numFmt w:val="bullet"/>
      <w:lvlText w:val=""/>
      <w:lvlJc w:val="left"/>
      <w:pPr>
        <w:ind w:left="6480" w:hanging="360"/>
      </w:pPr>
      <w:rPr>
        <w:rFonts w:ascii="Wingdings" w:hAnsi="Wingdings" w:hint="default"/>
      </w:rPr>
    </w:lvl>
  </w:abstractNum>
  <w:abstractNum w:abstractNumId="10" w15:restartNumberingAfterBreak="0">
    <w:nsid w:val="1D3D596D"/>
    <w:multiLevelType w:val="hybridMultilevel"/>
    <w:tmpl w:val="E35033FA"/>
    <w:lvl w:ilvl="0" w:tplc="BC92E6AC">
      <w:start w:val="1"/>
      <w:numFmt w:val="bullet"/>
      <w:lvlText w:val=""/>
      <w:lvlJc w:val="left"/>
      <w:pPr>
        <w:ind w:left="1428" w:hanging="360"/>
      </w:pPr>
      <w:rPr>
        <w:rFonts w:ascii="Symbol" w:hAnsi="Symbol" w:hint="default"/>
      </w:rPr>
    </w:lvl>
    <w:lvl w:ilvl="1" w:tplc="D0B68CF4" w:tentative="1">
      <w:start w:val="1"/>
      <w:numFmt w:val="bullet"/>
      <w:lvlText w:val="o"/>
      <w:lvlJc w:val="left"/>
      <w:pPr>
        <w:ind w:left="2148" w:hanging="360"/>
      </w:pPr>
      <w:rPr>
        <w:rFonts w:ascii="Courier New" w:hAnsi="Courier New" w:hint="default"/>
      </w:rPr>
    </w:lvl>
    <w:lvl w:ilvl="2" w:tplc="0720ABB4" w:tentative="1">
      <w:start w:val="1"/>
      <w:numFmt w:val="bullet"/>
      <w:lvlText w:val=""/>
      <w:lvlJc w:val="left"/>
      <w:pPr>
        <w:ind w:left="2868" w:hanging="360"/>
      </w:pPr>
      <w:rPr>
        <w:rFonts w:ascii="Wingdings" w:hAnsi="Wingdings" w:hint="default"/>
      </w:rPr>
    </w:lvl>
    <w:lvl w:ilvl="3" w:tplc="ACA02CA2" w:tentative="1">
      <w:start w:val="1"/>
      <w:numFmt w:val="bullet"/>
      <w:lvlText w:val=""/>
      <w:lvlJc w:val="left"/>
      <w:pPr>
        <w:ind w:left="3588" w:hanging="360"/>
      </w:pPr>
      <w:rPr>
        <w:rFonts w:ascii="Symbol" w:hAnsi="Symbol" w:hint="default"/>
      </w:rPr>
    </w:lvl>
    <w:lvl w:ilvl="4" w:tplc="A59486BA" w:tentative="1">
      <w:start w:val="1"/>
      <w:numFmt w:val="bullet"/>
      <w:lvlText w:val="o"/>
      <w:lvlJc w:val="left"/>
      <w:pPr>
        <w:ind w:left="4308" w:hanging="360"/>
      </w:pPr>
      <w:rPr>
        <w:rFonts w:ascii="Courier New" w:hAnsi="Courier New" w:hint="default"/>
      </w:rPr>
    </w:lvl>
    <w:lvl w:ilvl="5" w:tplc="FBBE41CE" w:tentative="1">
      <w:start w:val="1"/>
      <w:numFmt w:val="bullet"/>
      <w:lvlText w:val=""/>
      <w:lvlJc w:val="left"/>
      <w:pPr>
        <w:ind w:left="5028" w:hanging="360"/>
      </w:pPr>
      <w:rPr>
        <w:rFonts w:ascii="Wingdings" w:hAnsi="Wingdings" w:hint="default"/>
      </w:rPr>
    </w:lvl>
    <w:lvl w:ilvl="6" w:tplc="ED8CAD86" w:tentative="1">
      <w:start w:val="1"/>
      <w:numFmt w:val="bullet"/>
      <w:lvlText w:val=""/>
      <w:lvlJc w:val="left"/>
      <w:pPr>
        <w:ind w:left="5748" w:hanging="360"/>
      </w:pPr>
      <w:rPr>
        <w:rFonts w:ascii="Symbol" w:hAnsi="Symbol" w:hint="default"/>
      </w:rPr>
    </w:lvl>
    <w:lvl w:ilvl="7" w:tplc="99107ED6" w:tentative="1">
      <w:start w:val="1"/>
      <w:numFmt w:val="bullet"/>
      <w:lvlText w:val="o"/>
      <w:lvlJc w:val="left"/>
      <w:pPr>
        <w:ind w:left="6468" w:hanging="360"/>
      </w:pPr>
      <w:rPr>
        <w:rFonts w:ascii="Courier New" w:hAnsi="Courier New" w:hint="default"/>
      </w:rPr>
    </w:lvl>
    <w:lvl w:ilvl="8" w:tplc="6B4CC9E4" w:tentative="1">
      <w:start w:val="1"/>
      <w:numFmt w:val="bullet"/>
      <w:lvlText w:val=""/>
      <w:lvlJc w:val="left"/>
      <w:pPr>
        <w:ind w:left="7188" w:hanging="360"/>
      </w:pPr>
      <w:rPr>
        <w:rFonts w:ascii="Wingdings" w:hAnsi="Wingdings" w:hint="default"/>
      </w:rPr>
    </w:lvl>
  </w:abstractNum>
  <w:abstractNum w:abstractNumId="11" w15:restartNumberingAfterBreak="0">
    <w:nsid w:val="1E0F5921"/>
    <w:multiLevelType w:val="hybridMultilevel"/>
    <w:tmpl w:val="B6EAAF22"/>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209C37B0"/>
    <w:multiLevelType w:val="hybridMultilevel"/>
    <w:tmpl w:val="D1982990"/>
    <w:lvl w:ilvl="0" w:tplc="F5D82336">
      <w:start w:val="1"/>
      <w:numFmt w:val="decimal"/>
      <w:lvlText w:val="%1."/>
      <w:lvlJc w:val="left"/>
      <w:pPr>
        <w:ind w:left="720" w:hanging="360"/>
      </w:pPr>
      <w:rPr>
        <w:rFonts w:ascii="Calibri" w:eastAsia="Times New Roman" w:hAnsi="Calibri"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3" w15:restartNumberingAfterBreak="0">
    <w:nsid w:val="22844BF9"/>
    <w:multiLevelType w:val="hybridMultilevel"/>
    <w:tmpl w:val="958EF030"/>
    <w:lvl w:ilvl="0" w:tplc="04030001">
      <w:start w:val="1"/>
      <w:numFmt w:val="bullet"/>
      <w:lvlText w:val=""/>
      <w:lvlJc w:val="left"/>
      <w:pPr>
        <w:ind w:left="1440" w:hanging="360"/>
      </w:pPr>
      <w:rPr>
        <w:rFonts w:ascii="Symbol" w:hAnsi="Symbol" w:hint="default"/>
      </w:rPr>
    </w:lvl>
    <w:lvl w:ilvl="1" w:tplc="04030003" w:tentative="1">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14" w15:restartNumberingAfterBreak="0">
    <w:nsid w:val="22E7277E"/>
    <w:multiLevelType w:val="hybridMultilevel"/>
    <w:tmpl w:val="6B6EE366"/>
    <w:lvl w:ilvl="0" w:tplc="55C498A0">
      <w:start w:val="1"/>
      <w:numFmt w:val="bullet"/>
      <w:lvlText w:val=""/>
      <w:lvlJc w:val="left"/>
      <w:pPr>
        <w:ind w:left="720" w:hanging="360"/>
      </w:pPr>
      <w:rPr>
        <w:rFonts w:ascii="Symbol" w:hAnsi="Symbol" w:hint="default"/>
      </w:rPr>
    </w:lvl>
    <w:lvl w:ilvl="1" w:tplc="B3CAFE6A">
      <w:start w:val="1"/>
      <w:numFmt w:val="bullet"/>
      <w:lvlText w:val="o"/>
      <w:lvlJc w:val="left"/>
      <w:pPr>
        <w:ind w:left="1440" w:hanging="360"/>
      </w:pPr>
      <w:rPr>
        <w:rFonts w:ascii="Courier New" w:hAnsi="Courier New" w:hint="default"/>
      </w:rPr>
    </w:lvl>
    <w:lvl w:ilvl="2" w:tplc="DB2231AE">
      <w:start w:val="1"/>
      <w:numFmt w:val="bullet"/>
      <w:lvlText w:val=""/>
      <w:lvlJc w:val="left"/>
      <w:pPr>
        <w:ind w:left="2160" w:hanging="360"/>
      </w:pPr>
      <w:rPr>
        <w:rFonts w:ascii="Wingdings" w:hAnsi="Wingdings" w:hint="default"/>
      </w:rPr>
    </w:lvl>
    <w:lvl w:ilvl="3" w:tplc="3920D374">
      <w:start w:val="1"/>
      <w:numFmt w:val="bullet"/>
      <w:lvlText w:val=""/>
      <w:lvlJc w:val="left"/>
      <w:pPr>
        <w:ind w:left="2880" w:hanging="360"/>
      </w:pPr>
      <w:rPr>
        <w:rFonts w:ascii="Symbol" w:hAnsi="Symbol" w:hint="default"/>
      </w:rPr>
    </w:lvl>
    <w:lvl w:ilvl="4" w:tplc="86B2E8A6">
      <w:start w:val="1"/>
      <w:numFmt w:val="bullet"/>
      <w:lvlText w:val="o"/>
      <w:lvlJc w:val="left"/>
      <w:pPr>
        <w:ind w:left="3600" w:hanging="360"/>
      </w:pPr>
      <w:rPr>
        <w:rFonts w:ascii="Courier New" w:hAnsi="Courier New" w:hint="default"/>
      </w:rPr>
    </w:lvl>
    <w:lvl w:ilvl="5" w:tplc="CC4E8C14">
      <w:start w:val="1"/>
      <w:numFmt w:val="bullet"/>
      <w:lvlText w:val=""/>
      <w:lvlJc w:val="left"/>
      <w:pPr>
        <w:ind w:left="4320" w:hanging="360"/>
      </w:pPr>
      <w:rPr>
        <w:rFonts w:ascii="Wingdings" w:hAnsi="Wingdings" w:hint="default"/>
      </w:rPr>
    </w:lvl>
    <w:lvl w:ilvl="6" w:tplc="7FE4AD6E">
      <w:start w:val="1"/>
      <w:numFmt w:val="bullet"/>
      <w:lvlText w:val=""/>
      <w:lvlJc w:val="left"/>
      <w:pPr>
        <w:ind w:left="5040" w:hanging="360"/>
      </w:pPr>
      <w:rPr>
        <w:rFonts w:ascii="Symbol" w:hAnsi="Symbol" w:hint="default"/>
      </w:rPr>
    </w:lvl>
    <w:lvl w:ilvl="7" w:tplc="0986DEDC">
      <w:start w:val="1"/>
      <w:numFmt w:val="bullet"/>
      <w:lvlText w:val="o"/>
      <w:lvlJc w:val="left"/>
      <w:pPr>
        <w:ind w:left="5760" w:hanging="360"/>
      </w:pPr>
      <w:rPr>
        <w:rFonts w:ascii="Courier New" w:hAnsi="Courier New" w:hint="default"/>
      </w:rPr>
    </w:lvl>
    <w:lvl w:ilvl="8" w:tplc="48D6B986">
      <w:start w:val="1"/>
      <w:numFmt w:val="bullet"/>
      <w:lvlText w:val=""/>
      <w:lvlJc w:val="left"/>
      <w:pPr>
        <w:ind w:left="6480" w:hanging="360"/>
      </w:pPr>
      <w:rPr>
        <w:rFonts w:ascii="Wingdings" w:hAnsi="Wingdings" w:hint="default"/>
      </w:rPr>
    </w:lvl>
  </w:abstractNum>
  <w:abstractNum w:abstractNumId="15" w15:restartNumberingAfterBreak="0">
    <w:nsid w:val="2CA0292A"/>
    <w:multiLevelType w:val="hybridMultilevel"/>
    <w:tmpl w:val="C5F26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5207D4"/>
    <w:multiLevelType w:val="hybridMultilevel"/>
    <w:tmpl w:val="0BECA17E"/>
    <w:lvl w:ilvl="0" w:tplc="0C0A000F">
      <w:start w:val="1"/>
      <w:numFmt w:val="decimal"/>
      <w:lvlText w:val="%1."/>
      <w:lvlJc w:val="left"/>
      <w:pPr>
        <w:ind w:left="720" w:hanging="360"/>
      </w:pPr>
      <w:rPr>
        <w:rFonts w:hint="default"/>
      </w:rPr>
    </w:lvl>
    <w:lvl w:ilvl="1" w:tplc="E9AAD704">
      <w:start w:val="1"/>
      <w:numFmt w:val="bullet"/>
      <w:lvlText w:val="-"/>
      <w:lvlJc w:val="left"/>
      <w:pPr>
        <w:ind w:left="1440" w:hanging="360"/>
      </w:pPr>
      <w:rPr>
        <w:rFonts w:ascii="Calibri" w:hAnsi="Calibr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4293F3F"/>
    <w:multiLevelType w:val="hybridMultilevel"/>
    <w:tmpl w:val="B074E4EC"/>
    <w:lvl w:ilvl="0" w:tplc="7FDEFB80">
      <w:start w:val="1"/>
      <w:numFmt w:val="bullet"/>
      <w:pStyle w:val="ListDash"/>
      <w:lvlText w:val="–"/>
      <w:lvlJc w:val="left"/>
      <w:pPr>
        <w:tabs>
          <w:tab w:val="num" w:pos="283"/>
        </w:tabs>
        <w:ind w:left="283" w:hanging="283"/>
      </w:pPr>
      <w:rPr>
        <w:rFonts w:ascii="Times New Roman" w:hAnsi="Times New Roman"/>
      </w:rPr>
    </w:lvl>
    <w:lvl w:ilvl="1" w:tplc="EB8CDF02">
      <w:numFmt w:val="decimal"/>
      <w:lvlText w:val=""/>
      <w:lvlJc w:val="left"/>
    </w:lvl>
    <w:lvl w:ilvl="2" w:tplc="10587950">
      <w:numFmt w:val="decimal"/>
      <w:lvlText w:val=""/>
      <w:lvlJc w:val="left"/>
    </w:lvl>
    <w:lvl w:ilvl="3" w:tplc="5E22AE88">
      <w:numFmt w:val="decimal"/>
      <w:lvlText w:val=""/>
      <w:lvlJc w:val="left"/>
    </w:lvl>
    <w:lvl w:ilvl="4" w:tplc="077A56E0">
      <w:numFmt w:val="decimal"/>
      <w:lvlText w:val=""/>
      <w:lvlJc w:val="left"/>
    </w:lvl>
    <w:lvl w:ilvl="5" w:tplc="211CAFF6">
      <w:numFmt w:val="decimal"/>
      <w:lvlText w:val=""/>
      <w:lvlJc w:val="left"/>
    </w:lvl>
    <w:lvl w:ilvl="6" w:tplc="03785C4C">
      <w:numFmt w:val="decimal"/>
      <w:lvlText w:val=""/>
      <w:lvlJc w:val="left"/>
    </w:lvl>
    <w:lvl w:ilvl="7" w:tplc="42FADD90">
      <w:numFmt w:val="decimal"/>
      <w:lvlText w:val=""/>
      <w:lvlJc w:val="left"/>
    </w:lvl>
    <w:lvl w:ilvl="8" w:tplc="A0D0DD64">
      <w:numFmt w:val="decimal"/>
      <w:lvlText w:val=""/>
      <w:lvlJc w:val="left"/>
    </w:lvl>
  </w:abstractNum>
  <w:abstractNum w:abstractNumId="18" w15:restartNumberingAfterBreak="0">
    <w:nsid w:val="34E03117"/>
    <w:multiLevelType w:val="multilevel"/>
    <w:tmpl w:val="10443F48"/>
    <w:lvl w:ilvl="0">
      <w:start w:val="3"/>
      <w:numFmt w:val="decimal"/>
      <w:pStyle w:val="Listaconvietas5"/>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7BE32FC"/>
    <w:multiLevelType w:val="hybridMultilevel"/>
    <w:tmpl w:val="5CFE189E"/>
    <w:lvl w:ilvl="0" w:tplc="DB445BA8">
      <w:start w:val="1"/>
      <w:numFmt w:val="decimal"/>
      <w:lvlText w:val="%1."/>
      <w:lvlJc w:val="left"/>
      <w:pPr>
        <w:ind w:left="720" w:hanging="360"/>
      </w:pPr>
    </w:lvl>
    <w:lvl w:ilvl="1" w:tplc="A1EAFCAA">
      <w:start w:val="1"/>
      <w:numFmt w:val="lowerLetter"/>
      <w:lvlText w:val="%2."/>
      <w:lvlJc w:val="left"/>
      <w:pPr>
        <w:ind w:left="1440" w:hanging="360"/>
      </w:pPr>
    </w:lvl>
    <w:lvl w:ilvl="2" w:tplc="BAAE4716">
      <w:start w:val="1"/>
      <w:numFmt w:val="lowerRoman"/>
      <w:lvlText w:val="%3."/>
      <w:lvlJc w:val="right"/>
      <w:pPr>
        <w:ind w:left="2160" w:hanging="180"/>
      </w:pPr>
    </w:lvl>
    <w:lvl w:ilvl="3" w:tplc="6876DE32">
      <w:start w:val="1"/>
      <w:numFmt w:val="decimal"/>
      <w:lvlText w:val="%4."/>
      <w:lvlJc w:val="left"/>
      <w:pPr>
        <w:ind w:left="2880" w:hanging="360"/>
      </w:pPr>
    </w:lvl>
    <w:lvl w:ilvl="4" w:tplc="DE1ED998">
      <w:start w:val="1"/>
      <w:numFmt w:val="lowerLetter"/>
      <w:lvlText w:val="%5."/>
      <w:lvlJc w:val="left"/>
      <w:pPr>
        <w:ind w:left="3600" w:hanging="360"/>
      </w:pPr>
    </w:lvl>
    <w:lvl w:ilvl="5" w:tplc="3392BC9E">
      <w:start w:val="1"/>
      <w:numFmt w:val="lowerRoman"/>
      <w:lvlText w:val="%6."/>
      <w:lvlJc w:val="right"/>
      <w:pPr>
        <w:ind w:left="4320" w:hanging="180"/>
      </w:pPr>
    </w:lvl>
    <w:lvl w:ilvl="6" w:tplc="8E749744">
      <w:start w:val="1"/>
      <w:numFmt w:val="decimal"/>
      <w:lvlText w:val="%7."/>
      <w:lvlJc w:val="left"/>
      <w:pPr>
        <w:ind w:left="5040" w:hanging="360"/>
      </w:pPr>
    </w:lvl>
    <w:lvl w:ilvl="7" w:tplc="985A2CD6">
      <w:start w:val="1"/>
      <w:numFmt w:val="lowerLetter"/>
      <w:lvlText w:val="%8."/>
      <w:lvlJc w:val="left"/>
      <w:pPr>
        <w:ind w:left="5760" w:hanging="360"/>
      </w:pPr>
    </w:lvl>
    <w:lvl w:ilvl="8" w:tplc="8AE4B6CC">
      <w:start w:val="1"/>
      <w:numFmt w:val="lowerRoman"/>
      <w:lvlText w:val="%9."/>
      <w:lvlJc w:val="right"/>
      <w:pPr>
        <w:ind w:left="6480" w:hanging="180"/>
      </w:pPr>
    </w:lvl>
  </w:abstractNum>
  <w:abstractNum w:abstractNumId="20" w15:restartNumberingAfterBreak="0">
    <w:nsid w:val="37E80109"/>
    <w:multiLevelType w:val="hybridMultilevel"/>
    <w:tmpl w:val="D690D7AC"/>
    <w:lvl w:ilvl="0" w:tplc="76B69744">
      <w:start w:val="1"/>
      <w:numFmt w:val="bullet"/>
      <w:lvlText w:val=""/>
      <w:lvlJc w:val="left"/>
      <w:pPr>
        <w:ind w:left="720" w:hanging="360"/>
      </w:pPr>
      <w:rPr>
        <w:rFonts w:ascii="Symbol" w:hAnsi="Symbol" w:hint="default"/>
      </w:rPr>
    </w:lvl>
    <w:lvl w:ilvl="1" w:tplc="A34C09A8">
      <w:start w:val="1"/>
      <w:numFmt w:val="bullet"/>
      <w:lvlText w:val="o"/>
      <w:lvlJc w:val="left"/>
      <w:pPr>
        <w:ind w:left="1440" w:hanging="360"/>
      </w:pPr>
      <w:rPr>
        <w:rFonts w:ascii="Courier New" w:hAnsi="Courier New" w:hint="default"/>
      </w:rPr>
    </w:lvl>
    <w:lvl w:ilvl="2" w:tplc="CF5A2EBA">
      <w:start w:val="1"/>
      <w:numFmt w:val="bullet"/>
      <w:lvlText w:val=""/>
      <w:lvlJc w:val="left"/>
      <w:pPr>
        <w:ind w:left="2160" w:hanging="360"/>
      </w:pPr>
      <w:rPr>
        <w:rFonts w:ascii="Wingdings" w:hAnsi="Wingdings" w:hint="default"/>
      </w:rPr>
    </w:lvl>
    <w:lvl w:ilvl="3" w:tplc="201E6BC6">
      <w:start w:val="1"/>
      <w:numFmt w:val="bullet"/>
      <w:lvlText w:val=""/>
      <w:lvlJc w:val="left"/>
      <w:pPr>
        <w:ind w:left="2880" w:hanging="360"/>
      </w:pPr>
      <w:rPr>
        <w:rFonts w:ascii="Symbol" w:hAnsi="Symbol" w:hint="default"/>
      </w:rPr>
    </w:lvl>
    <w:lvl w:ilvl="4" w:tplc="1C7C32EC">
      <w:start w:val="1"/>
      <w:numFmt w:val="bullet"/>
      <w:lvlText w:val="o"/>
      <w:lvlJc w:val="left"/>
      <w:pPr>
        <w:ind w:left="3600" w:hanging="360"/>
      </w:pPr>
      <w:rPr>
        <w:rFonts w:ascii="Courier New" w:hAnsi="Courier New" w:hint="default"/>
      </w:rPr>
    </w:lvl>
    <w:lvl w:ilvl="5" w:tplc="0244590E">
      <w:start w:val="1"/>
      <w:numFmt w:val="bullet"/>
      <w:lvlText w:val=""/>
      <w:lvlJc w:val="left"/>
      <w:pPr>
        <w:ind w:left="4320" w:hanging="360"/>
      </w:pPr>
      <w:rPr>
        <w:rFonts w:ascii="Wingdings" w:hAnsi="Wingdings" w:hint="default"/>
      </w:rPr>
    </w:lvl>
    <w:lvl w:ilvl="6" w:tplc="0282843E">
      <w:start w:val="1"/>
      <w:numFmt w:val="bullet"/>
      <w:lvlText w:val=""/>
      <w:lvlJc w:val="left"/>
      <w:pPr>
        <w:ind w:left="5040" w:hanging="360"/>
      </w:pPr>
      <w:rPr>
        <w:rFonts w:ascii="Symbol" w:hAnsi="Symbol" w:hint="default"/>
      </w:rPr>
    </w:lvl>
    <w:lvl w:ilvl="7" w:tplc="B0869160">
      <w:start w:val="1"/>
      <w:numFmt w:val="bullet"/>
      <w:lvlText w:val="o"/>
      <w:lvlJc w:val="left"/>
      <w:pPr>
        <w:ind w:left="5760" w:hanging="360"/>
      </w:pPr>
      <w:rPr>
        <w:rFonts w:ascii="Courier New" w:hAnsi="Courier New" w:hint="default"/>
      </w:rPr>
    </w:lvl>
    <w:lvl w:ilvl="8" w:tplc="8E2EE516">
      <w:start w:val="1"/>
      <w:numFmt w:val="bullet"/>
      <w:lvlText w:val=""/>
      <w:lvlJc w:val="left"/>
      <w:pPr>
        <w:ind w:left="6480" w:hanging="360"/>
      </w:pPr>
      <w:rPr>
        <w:rFonts w:ascii="Wingdings" w:hAnsi="Wingdings" w:hint="default"/>
      </w:rPr>
    </w:lvl>
  </w:abstractNum>
  <w:abstractNum w:abstractNumId="21" w15:restartNumberingAfterBreak="0">
    <w:nsid w:val="40166037"/>
    <w:multiLevelType w:val="hybridMultilevel"/>
    <w:tmpl w:val="B16E3A20"/>
    <w:lvl w:ilvl="0" w:tplc="429CE00E">
      <w:start w:val="1"/>
      <w:numFmt w:val="bullet"/>
      <w:lvlText w:val=""/>
      <w:lvlJc w:val="left"/>
      <w:pPr>
        <w:ind w:left="720" w:hanging="360"/>
      </w:pPr>
      <w:rPr>
        <w:rFonts w:ascii="Symbol" w:hAnsi="Symbol" w:hint="default"/>
      </w:rPr>
    </w:lvl>
    <w:lvl w:ilvl="1" w:tplc="35EE6900">
      <w:start w:val="1"/>
      <w:numFmt w:val="bullet"/>
      <w:lvlText w:val="o"/>
      <w:lvlJc w:val="left"/>
      <w:pPr>
        <w:ind w:left="1440" w:hanging="360"/>
      </w:pPr>
      <w:rPr>
        <w:rFonts w:ascii="Courier New" w:hAnsi="Courier New" w:hint="default"/>
      </w:rPr>
    </w:lvl>
    <w:lvl w:ilvl="2" w:tplc="B2842644">
      <w:start w:val="1"/>
      <w:numFmt w:val="bullet"/>
      <w:lvlText w:val=""/>
      <w:lvlJc w:val="left"/>
      <w:pPr>
        <w:ind w:left="2160" w:hanging="360"/>
      </w:pPr>
      <w:rPr>
        <w:rFonts w:ascii="Wingdings" w:hAnsi="Wingdings" w:hint="default"/>
      </w:rPr>
    </w:lvl>
    <w:lvl w:ilvl="3" w:tplc="6D585644">
      <w:start w:val="1"/>
      <w:numFmt w:val="bullet"/>
      <w:lvlText w:val=""/>
      <w:lvlJc w:val="left"/>
      <w:pPr>
        <w:ind w:left="2880" w:hanging="360"/>
      </w:pPr>
      <w:rPr>
        <w:rFonts w:ascii="Symbol" w:hAnsi="Symbol" w:hint="default"/>
      </w:rPr>
    </w:lvl>
    <w:lvl w:ilvl="4" w:tplc="CB0621CE">
      <w:start w:val="1"/>
      <w:numFmt w:val="bullet"/>
      <w:lvlText w:val="o"/>
      <w:lvlJc w:val="left"/>
      <w:pPr>
        <w:ind w:left="3600" w:hanging="360"/>
      </w:pPr>
      <w:rPr>
        <w:rFonts w:ascii="Courier New" w:hAnsi="Courier New" w:hint="default"/>
      </w:rPr>
    </w:lvl>
    <w:lvl w:ilvl="5" w:tplc="64F6AF3A">
      <w:start w:val="1"/>
      <w:numFmt w:val="bullet"/>
      <w:lvlText w:val=""/>
      <w:lvlJc w:val="left"/>
      <w:pPr>
        <w:ind w:left="4320" w:hanging="360"/>
      </w:pPr>
      <w:rPr>
        <w:rFonts w:ascii="Wingdings" w:hAnsi="Wingdings" w:hint="default"/>
      </w:rPr>
    </w:lvl>
    <w:lvl w:ilvl="6" w:tplc="D7DCCE5E">
      <w:start w:val="1"/>
      <w:numFmt w:val="bullet"/>
      <w:lvlText w:val=""/>
      <w:lvlJc w:val="left"/>
      <w:pPr>
        <w:ind w:left="5040" w:hanging="360"/>
      </w:pPr>
      <w:rPr>
        <w:rFonts w:ascii="Symbol" w:hAnsi="Symbol" w:hint="default"/>
      </w:rPr>
    </w:lvl>
    <w:lvl w:ilvl="7" w:tplc="9D2C1538">
      <w:start w:val="1"/>
      <w:numFmt w:val="bullet"/>
      <w:lvlText w:val="o"/>
      <w:lvlJc w:val="left"/>
      <w:pPr>
        <w:ind w:left="5760" w:hanging="360"/>
      </w:pPr>
      <w:rPr>
        <w:rFonts w:ascii="Courier New" w:hAnsi="Courier New" w:hint="default"/>
      </w:rPr>
    </w:lvl>
    <w:lvl w:ilvl="8" w:tplc="47528E64">
      <w:start w:val="1"/>
      <w:numFmt w:val="bullet"/>
      <w:lvlText w:val=""/>
      <w:lvlJc w:val="left"/>
      <w:pPr>
        <w:ind w:left="6480" w:hanging="360"/>
      </w:pPr>
      <w:rPr>
        <w:rFonts w:ascii="Wingdings" w:hAnsi="Wingdings" w:hint="default"/>
      </w:rPr>
    </w:lvl>
  </w:abstractNum>
  <w:abstractNum w:abstractNumId="22" w15:restartNumberingAfterBreak="0">
    <w:nsid w:val="408D3141"/>
    <w:multiLevelType w:val="multilevel"/>
    <w:tmpl w:val="9416839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09B3BCD"/>
    <w:multiLevelType w:val="hybridMultilevel"/>
    <w:tmpl w:val="57C216AC"/>
    <w:lvl w:ilvl="0" w:tplc="208620E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1C1588B"/>
    <w:multiLevelType w:val="hybridMultilevel"/>
    <w:tmpl w:val="0D1655B8"/>
    <w:lvl w:ilvl="0" w:tplc="EC60D594">
      <w:start w:val="1"/>
      <w:numFmt w:val="bullet"/>
      <w:lvlText w:val=""/>
      <w:lvlJc w:val="left"/>
      <w:pPr>
        <w:ind w:left="720" w:hanging="360"/>
      </w:pPr>
      <w:rPr>
        <w:rFonts w:ascii="Symbol" w:hAnsi="Symbol" w:hint="default"/>
      </w:rPr>
    </w:lvl>
    <w:lvl w:ilvl="1" w:tplc="0E427188">
      <w:start w:val="1"/>
      <w:numFmt w:val="bullet"/>
      <w:lvlText w:val="o"/>
      <w:lvlJc w:val="left"/>
      <w:pPr>
        <w:ind w:left="1440" w:hanging="360"/>
      </w:pPr>
      <w:rPr>
        <w:rFonts w:ascii="Courier New" w:hAnsi="Courier New" w:hint="default"/>
      </w:rPr>
    </w:lvl>
    <w:lvl w:ilvl="2" w:tplc="FC029582">
      <w:start w:val="1"/>
      <w:numFmt w:val="bullet"/>
      <w:lvlText w:val=""/>
      <w:lvlJc w:val="left"/>
      <w:pPr>
        <w:ind w:left="2160" w:hanging="360"/>
      </w:pPr>
      <w:rPr>
        <w:rFonts w:ascii="Wingdings" w:hAnsi="Wingdings" w:hint="default"/>
      </w:rPr>
    </w:lvl>
    <w:lvl w:ilvl="3" w:tplc="4A0C1CFA">
      <w:start w:val="1"/>
      <w:numFmt w:val="bullet"/>
      <w:lvlText w:val=""/>
      <w:lvlJc w:val="left"/>
      <w:pPr>
        <w:ind w:left="2880" w:hanging="360"/>
      </w:pPr>
      <w:rPr>
        <w:rFonts w:ascii="Symbol" w:hAnsi="Symbol" w:hint="default"/>
      </w:rPr>
    </w:lvl>
    <w:lvl w:ilvl="4" w:tplc="20FA7490">
      <w:start w:val="1"/>
      <w:numFmt w:val="bullet"/>
      <w:lvlText w:val="o"/>
      <w:lvlJc w:val="left"/>
      <w:pPr>
        <w:ind w:left="3600" w:hanging="360"/>
      </w:pPr>
      <w:rPr>
        <w:rFonts w:ascii="Courier New" w:hAnsi="Courier New" w:hint="default"/>
      </w:rPr>
    </w:lvl>
    <w:lvl w:ilvl="5" w:tplc="573AB652">
      <w:start w:val="1"/>
      <w:numFmt w:val="bullet"/>
      <w:lvlText w:val=""/>
      <w:lvlJc w:val="left"/>
      <w:pPr>
        <w:ind w:left="4320" w:hanging="360"/>
      </w:pPr>
      <w:rPr>
        <w:rFonts w:ascii="Wingdings" w:hAnsi="Wingdings" w:hint="default"/>
      </w:rPr>
    </w:lvl>
    <w:lvl w:ilvl="6" w:tplc="D6644C56">
      <w:start w:val="1"/>
      <w:numFmt w:val="bullet"/>
      <w:lvlText w:val=""/>
      <w:lvlJc w:val="left"/>
      <w:pPr>
        <w:ind w:left="5040" w:hanging="360"/>
      </w:pPr>
      <w:rPr>
        <w:rFonts w:ascii="Symbol" w:hAnsi="Symbol" w:hint="default"/>
      </w:rPr>
    </w:lvl>
    <w:lvl w:ilvl="7" w:tplc="0D5A9DA4">
      <w:start w:val="1"/>
      <w:numFmt w:val="bullet"/>
      <w:lvlText w:val="o"/>
      <w:lvlJc w:val="left"/>
      <w:pPr>
        <w:ind w:left="5760" w:hanging="360"/>
      </w:pPr>
      <w:rPr>
        <w:rFonts w:ascii="Courier New" w:hAnsi="Courier New" w:hint="default"/>
      </w:rPr>
    </w:lvl>
    <w:lvl w:ilvl="8" w:tplc="04E075AA">
      <w:start w:val="1"/>
      <w:numFmt w:val="bullet"/>
      <w:lvlText w:val=""/>
      <w:lvlJc w:val="left"/>
      <w:pPr>
        <w:ind w:left="6480" w:hanging="360"/>
      </w:pPr>
      <w:rPr>
        <w:rFonts w:ascii="Wingdings" w:hAnsi="Wingdings" w:hint="default"/>
      </w:rPr>
    </w:lvl>
  </w:abstractNum>
  <w:abstractNum w:abstractNumId="25" w15:restartNumberingAfterBreak="0">
    <w:nsid w:val="425047BB"/>
    <w:multiLevelType w:val="hybridMultilevel"/>
    <w:tmpl w:val="3BF22B58"/>
    <w:lvl w:ilvl="0" w:tplc="FFFFFFFF">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6" w15:restartNumberingAfterBreak="0">
    <w:nsid w:val="436A0C97"/>
    <w:multiLevelType w:val="hybridMultilevel"/>
    <w:tmpl w:val="6ECE45EE"/>
    <w:lvl w:ilvl="0" w:tplc="D47076C8">
      <w:numFmt w:val="bullet"/>
      <w:lvlText w:val="-"/>
      <w:lvlJc w:val="left"/>
      <w:pPr>
        <w:ind w:left="720" w:hanging="360"/>
      </w:pPr>
      <w:rPr>
        <w:rFonts w:ascii="Calibri" w:eastAsiaTheme="minorHAnsi" w:hAnsi="Calibri" w:cs="Calibri" w:hint="default"/>
      </w:rPr>
    </w:lvl>
    <w:lvl w:ilvl="1" w:tplc="0C0A000F">
      <w:start w:val="1"/>
      <w:numFmt w:val="decimal"/>
      <w:lvlText w:val="%2."/>
      <w:lvlJc w:val="left"/>
      <w:pPr>
        <w:ind w:left="1440" w:hanging="360"/>
      </w:pPr>
      <w:rPr>
        <w:rFont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44182230"/>
    <w:multiLevelType w:val="hybridMultilevel"/>
    <w:tmpl w:val="61E8A166"/>
    <w:lvl w:ilvl="0" w:tplc="6870FA3A">
      <w:start w:val="1"/>
      <w:numFmt w:val="bullet"/>
      <w:lvlText w:val=""/>
      <w:lvlJc w:val="left"/>
      <w:pPr>
        <w:ind w:left="720" w:hanging="360"/>
      </w:pPr>
      <w:rPr>
        <w:rFonts w:ascii="Symbol" w:hAnsi="Symbol" w:hint="default"/>
      </w:rPr>
    </w:lvl>
    <w:lvl w:ilvl="1" w:tplc="089E0E70">
      <w:start w:val="1"/>
      <w:numFmt w:val="bullet"/>
      <w:lvlText w:val="o"/>
      <w:lvlJc w:val="left"/>
      <w:pPr>
        <w:ind w:left="1440" w:hanging="360"/>
      </w:pPr>
      <w:rPr>
        <w:rFonts w:ascii="Courier New" w:hAnsi="Courier New" w:hint="default"/>
      </w:rPr>
    </w:lvl>
    <w:lvl w:ilvl="2" w:tplc="1B68CBAC">
      <w:start w:val="1"/>
      <w:numFmt w:val="bullet"/>
      <w:lvlText w:val=""/>
      <w:lvlJc w:val="left"/>
      <w:pPr>
        <w:ind w:left="2160" w:hanging="360"/>
      </w:pPr>
      <w:rPr>
        <w:rFonts w:ascii="Wingdings" w:hAnsi="Wingdings" w:hint="default"/>
      </w:rPr>
    </w:lvl>
    <w:lvl w:ilvl="3" w:tplc="3FB4630A">
      <w:start w:val="1"/>
      <w:numFmt w:val="bullet"/>
      <w:lvlText w:val=""/>
      <w:lvlJc w:val="left"/>
      <w:pPr>
        <w:ind w:left="2880" w:hanging="360"/>
      </w:pPr>
      <w:rPr>
        <w:rFonts w:ascii="Symbol" w:hAnsi="Symbol" w:hint="default"/>
      </w:rPr>
    </w:lvl>
    <w:lvl w:ilvl="4" w:tplc="15C44898">
      <w:start w:val="1"/>
      <w:numFmt w:val="bullet"/>
      <w:lvlText w:val="o"/>
      <w:lvlJc w:val="left"/>
      <w:pPr>
        <w:ind w:left="3600" w:hanging="360"/>
      </w:pPr>
      <w:rPr>
        <w:rFonts w:ascii="Courier New" w:hAnsi="Courier New" w:hint="default"/>
      </w:rPr>
    </w:lvl>
    <w:lvl w:ilvl="5" w:tplc="4F282A1E">
      <w:start w:val="1"/>
      <w:numFmt w:val="bullet"/>
      <w:lvlText w:val=""/>
      <w:lvlJc w:val="left"/>
      <w:pPr>
        <w:ind w:left="4320" w:hanging="360"/>
      </w:pPr>
      <w:rPr>
        <w:rFonts w:ascii="Wingdings" w:hAnsi="Wingdings" w:hint="default"/>
      </w:rPr>
    </w:lvl>
    <w:lvl w:ilvl="6" w:tplc="33662F1E">
      <w:start w:val="1"/>
      <w:numFmt w:val="bullet"/>
      <w:lvlText w:val=""/>
      <w:lvlJc w:val="left"/>
      <w:pPr>
        <w:ind w:left="5040" w:hanging="360"/>
      </w:pPr>
      <w:rPr>
        <w:rFonts w:ascii="Symbol" w:hAnsi="Symbol" w:hint="default"/>
      </w:rPr>
    </w:lvl>
    <w:lvl w:ilvl="7" w:tplc="1FF67C1C">
      <w:start w:val="1"/>
      <w:numFmt w:val="bullet"/>
      <w:lvlText w:val="o"/>
      <w:lvlJc w:val="left"/>
      <w:pPr>
        <w:ind w:left="5760" w:hanging="360"/>
      </w:pPr>
      <w:rPr>
        <w:rFonts w:ascii="Courier New" w:hAnsi="Courier New" w:hint="default"/>
      </w:rPr>
    </w:lvl>
    <w:lvl w:ilvl="8" w:tplc="A6E2DF28">
      <w:start w:val="1"/>
      <w:numFmt w:val="bullet"/>
      <w:lvlText w:val=""/>
      <w:lvlJc w:val="left"/>
      <w:pPr>
        <w:ind w:left="6480" w:hanging="360"/>
      </w:pPr>
      <w:rPr>
        <w:rFonts w:ascii="Wingdings" w:hAnsi="Wingdings" w:hint="default"/>
      </w:rPr>
    </w:lvl>
  </w:abstractNum>
  <w:abstractNum w:abstractNumId="28" w15:restartNumberingAfterBreak="0">
    <w:nsid w:val="455332B9"/>
    <w:multiLevelType w:val="hybridMultilevel"/>
    <w:tmpl w:val="FFFFFFFF"/>
    <w:lvl w:ilvl="0" w:tplc="64928A84">
      <w:start w:val="1"/>
      <w:numFmt w:val="bullet"/>
      <w:lvlText w:val="·"/>
      <w:lvlJc w:val="left"/>
      <w:pPr>
        <w:ind w:left="720" w:hanging="360"/>
      </w:pPr>
      <w:rPr>
        <w:rFonts w:ascii="Symbol" w:hAnsi="Symbol" w:hint="default"/>
      </w:rPr>
    </w:lvl>
    <w:lvl w:ilvl="1" w:tplc="9328CF84">
      <w:start w:val="1"/>
      <w:numFmt w:val="bullet"/>
      <w:lvlText w:val="o"/>
      <w:lvlJc w:val="left"/>
      <w:pPr>
        <w:ind w:left="1440" w:hanging="360"/>
      </w:pPr>
      <w:rPr>
        <w:rFonts w:ascii="Courier New" w:hAnsi="Courier New" w:cs="Times New Roman" w:hint="default"/>
      </w:rPr>
    </w:lvl>
    <w:lvl w:ilvl="2" w:tplc="8F8A2FA4">
      <w:start w:val="1"/>
      <w:numFmt w:val="bullet"/>
      <w:lvlText w:val=""/>
      <w:lvlJc w:val="left"/>
      <w:pPr>
        <w:ind w:left="2160" w:hanging="360"/>
      </w:pPr>
      <w:rPr>
        <w:rFonts w:ascii="Wingdings" w:hAnsi="Wingdings" w:hint="default"/>
      </w:rPr>
    </w:lvl>
    <w:lvl w:ilvl="3" w:tplc="2E20114E">
      <w:start w:val="1"/>
      <w:numFmt w:val="bullet"/>
      <w:lvlText w:val=""/>
      <w:lvlJc w:val="left"/>
      <w:pPr>
        <w:ind w:left="2880" w:hanging="360"/>
      </w:pPr>
      <w:rPr>
        <w:rFonts w:ascii="Symbol" w:hAnsi="Symbol" w:hint="default"/>
      </w:rPr>
    </w:lvl>
    <w:lvl w:ilvl="4" w:tplc="379CE14E">
      <w:start w:val="1"/>
      <w:numFmt w:val="bullet"/>
      <w:lvlText w:val="o"/>
      <w:lvlJc w:val="left"/>
      <w:pPr>
        <w:ind w:left="3600" w:hanging="360"/>
      </w:pPr>
      <w:rPr>
        <w:rFonts w:ascii="Courier New" w:hAnsi="Courier New" w:cs="Times New Roman" w:hint="default"/>
      </w:rPr>
    </w:lvl>
    <w:lvl w:ilvl="5" w:tplc="1D72F9C8">
      <w:start w:val="1"/>
      <w:numFmt w:val="bullet"/>
      <w:lvlText w:val=""/>
      <w:lvlJc w:val="left"/>
      <w:pPr>
        <w:ind w:left="4320" w:hanging="360"/>
      </w:pPr>
      <w:rPr>
        <w:rFonts w:ascii="Wingdings" w:hAnsi="Wingdings" w:hint="default"/>
      </w:rPr>
    </w:lvl>
    <w:lvl w:ilvl="6" w:tplc="2C5C2520">
      <w:start w:val="1"/>
      <w:numFmt w:val="bullet"/>
      <w:lvlText w:val=""/>
      <w:lvlJc w:val="left"/>
      <w:pPr>
        <w:ind w:left="5040" w:hanging="360"/>
      </w:pPr>
      <w:rPr>
        <w:rFonts w:ascii="Symbol" w:hAnsi="Symbol" w:hint="default"/>
      </w:rPr>
    </w:lvl>
    <w:lvl w:ilvl="7" w:tplc="87C8708A">
      <w:start w:val="1"/>
      <w:numFmt w:val="bullet"/>
      <w:lvlText w:val="o"/>
      <w:lvlJc w:val="left"/>
      <w:pPr>
        <w:ind w:left="5760" w:hanging="360"/>
      </w:pPr>
      <w:rPr>
        <w:rFonts w:ascii="Courier New" w:hAnsi="Courier New" w:cs="Times New Roman" w:hint="default"/>
      </w:rPr>
    </w:lvl>
    <w:lvl w:ilvl="8" w:tplc="DCF67632">
      <w:start w:val="1"/>
      <w:numFmt w:val="bullet"/>
      <w:lvlText w:val=""/>
      <w:lvlJc w:val="left"/>
      <w:pPr>
        <w:ind w:left="6480" w:hanging="360"/>
      </w:pPr>
      <w:rPr>
        <w:rFonts w:ascii="Wingdings" w:hAnsi="Wingdings" w:hint="default"/>
      </w:rPr>
    </w:lvl>
  </w:abstractNum>
  <w:abstractNum w:abstractNumId="29" w15:restartNumberingAfterBreak="0">
    <w:nsid w:val="4970064D"/>
    <w:multiLevelType w:val="hybridMultilevel"/>
    <w:tmpl w:val="235869C4"/>
    <w:lvl w:ilvl="0" w:tplc="8F288CCC">
      <w:start w:val="1"/>
      <w:numFmt w:val="decimal"/>
      <w:pStyle w:val="Application3"/>
      <w:lvlText w:val="%1."/>
      <w:lvlJc w:val="left"/>
      <w:pPr>
        <w:tabs>
          <w:tab w:val="num" w:pos="0"/>
        </w:tabs>
        <w:ind w:left="360" w:hanging="360"/>
      </w:pPr>
    </w:lvl>
    <w:lvl w:ilvl="1" w:tplc="050A91F4">
      <w:numFmt w:val="decimal"/>
      <w:lvlText w:val=""/>
      <w:lvlJc w:val="left"/>
    </w:lvl>
    <w:lvl w:ilvl="2" w:tplc="CA000C90">
      <w:numFmt w:val="decimal"/>
      <w:lvlText w:val=""/>
      <w:lvlJc w:val="left"/>
    </w:lvl>
    <w:lvl w:ilvl="3" w:tplc="690C4A1C">
      <w:numFmt w:val="decimal"/>
      <w:lvlText w:val=""/>
      <w:lvlJc w:val="left"/>
    </w:lvl>
    <w:lvl w:ilvl="4" w:tplc="A5E4B2CA">
      <w:numFmt w:val="decimal"/>
      <w:lvlText w:val=""/>
      <w:lvlJc w:val="left"/>
    </w:lvl>
    <w:lvl w:ilvl="5" w:tplc="63C4B82C">
      <w:numFmt w:val="decimal"/>
      <w:lvlText w:val=""/>
      <w:lvlJc w:val="left"/>
    </w:lvl>
    <w:lvl w:ilvl="6" w:tplc="E88AAB22">
      <w:numFmt w:val="decimal"/>
      <w:lvlText w:val=""/>
      <w:lvlJc w:val="left"/>
    </w:lvl>
    <w:lvl w:ilvl="7" w:tplc="BF4EA3F2">
      <w:numFmt w:val="decimal"/>
      <w:lvlText w:val=""/>
      <w:lvlJc w:val="left"/>
    </w:lvl>
    <w:lvl w:ilvl="8" w:tplc="29C03678">
      <w:numFmt w:val="decimal"/>
      <w:lvlText w:val=""/>
      <w:lvlJc w:val="left"/>
    </w:lvl>
  </w:abstractNum>
  <w:abstractNum w:abstractNumId="30" w15:restartNumberingAfterBreak="0">
    <w:nsid w:val="5100212F"/>
    <w:multiLevelType w:val="hybridMultilevel"/>
    <w:tmpl w:val="1A9AFEBC"/>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1" w15:restartNumberingAfterBreak="0">
    <w:nsid w:val="54BD0BEC"/>
    <w:multiLevelType w:val="hybridMultilevel"/>
    <w:tmpl w:val="896C66B0"/>
    <w:lvl w:ilvl="0" w:tplc="60A069A8">
      <w:start w:val="1"/>
      <w:numFmt w:val="bullet"/>
      <w:pStyle w:val="Listaconvietas"/>
      <w:lvlText w:val=""/>
      <w:lvlJc w:val="left"/>
      <w:pPr>
        <w:tabs>
          <w:tab w:val="num" w:pos="567"/>
        </w:tabs>
        <w:ind w:left="567" w:hanging="283"/>
      </w:pPr>
      <w:rPr>
        <w:rFonts w:ascii="Symbol" w:hAnsi="Symbol"/>
      </w:rPr>
    </w:lvl>
    <w:lvl w:ilvl="1" w:tplc="A93627BC">
      <w:numFmt w:val="decimal"/>
      <w:lvlText w:val=""/>
      <w:lvlJc w:val="left"/>
    </w:lvl>
    <w:lvl w:ilvl="2" w:tplc="A9800E7A">
      <w:numFmt w:val="decimal"/>
      <w:lvlText w:val=""/>
      <w:lvlJc w:val="left"/>
    </w:lvl>
    <w:lvl w:ilvl="3" w:tplc="C6EAB99C">
      <w:numFmt w:val="decimal"/>
      <w:lvlText w:val=""/>
      <w:lvlJc w:val="left"/>
    </w:lvl>
    <w:lvl w:ilvl="4" w:tplc="2D8A82E2">
      <w:numFmt w:val="decimal"/>
      <w:lvlText w:val=""/>
      <w:lvlJc w:val="left"/>
    </w:lvl>
    <w:lvl w:ilvl="5" w:tplc="BCB861EC">
      <w:numFmt w:val="decimal"/>
      <w:lvlText w:val=""/>
      <w:lvlJc w:val="left"/>
    </w:lvl>
    <w:lvl w:ilvl="6" w:tplc="2D02E9D4">
      <w:numFmt w:val="decimal"/>
      <w:lvlText w:val=""/>
      <w:lvlJc w:val="left"/>
    </w:lvl>
    <w:lvl w:ilvl="7" w:tplc="ED382808">
      <w:numFmt w:val="decimal"/>
      <w:lvlText w:val=""/>
      <w:lvlJc w:val="left"/>
    </w:lvl>
    <w:lvl w:ilvl="8" w:tplc="357E6F76">
      <w:numFmt w:val="decimal"/>
      <w:lvlText w:val=""/>
      <w:lvlJc w:val="left"/>
    </w:lvl>
  </w:abstractNum>
  <w:abstractNum w:abstractNumId="32" w15:restartNumberingAfterBreak="0">
    <w:nsid w:val="576D31F1"/>
    <w:multiLevelType w:val="hybridMultilevel"/>
    <w:tmpl w:val="3CB07CF0"/>
    <w:lvl w:ilvl="0" w:tplc="FC9487FC">
      <w:start w:val="1"/>
      <w:numFmt w:val="decimal"/>
      <w:pStyle w:val="Application1"/>
      <w:lvlText w:val="%1."/>
      <w:lvlJc w:val="left"/>
      <w:pPr>
        <w:tabs>
          <w:tab w:val="num" w:pos="360"/>
        </w:tabs>
        <w:ind w:left="360" w:hanging="360"/>
      </w:pPr>
    </w:lvl>
    <w:lvl w:ilvl="1" w:tplc="5DA029AA">
      <w:numFmt w:val="decimal"/>
      <w:lvlText w:val=""/>
      <w:lvlJc w:val="left"/>
    </w:lvl>
    <w:lvl w:ilvl="2" w:tplc="EE0A7D1A">
      <w:numFmt w:val="decimal"/>
      <w:lvlText w:val=""/>
      <w:lvlJc w:val="left"/>
    </w:lvl>
    <w:lvl w:ilvl="3" w:tplc="E7F4259C">
      <w:numFmt w:val="decimal"/>
      <w:lvlText w:val=""/>
      <w:lvlJc w:val="left"/>
    </w:lvl>
    <w:lvl w:ilvl="4" w:tplc="5008BC3C">
      <w:numFmt w:val="decimal"/>
      <w:lvlText w:val=""/>
      <w:lvlJc w:val="left"/>
    </w:lvl>
    <w:lvl w:ilvl="5" w:tplc="E8FA7622">
      <w:numFmt w:val="decimal"/>
      <w:lvlText w:val=""/>
      <w:lvlJc w:val="left"/>
    </w:lvl>
    <w:lvl w:ilvl="6" w:tplc="6B4A929C">
      <w:numFmt w:val="decimal"/>
      <w:lvlText w:val=""/>
      <w:lvlJc w:val="left"/>
    </w:lvl>
    <w:lvl w:ilvl="7" w:tplc="D0A258A6">
      <w:numFmt w:val="decimal"/>
      <w:lvlText w:val=""/>
      <w:lvlJc w:val="left"/>
    </w:lvl>
    <w:lvl w:ilvl="8" w:tplc="451499EE">
      <w:numFmt w:val="decimal"/>
      <w:lvlText w:val=""/>
      <w:lvlJc w:val="left"/>
    </w:lvl>
  </w:abstractNum>
  <w:abstractNum w:abstractNumId="33" w15:restartNumberingAfterBreak="0">
    <w:nsid w:val="5E0D6286"/>
    <w:multiLevelType w:val="hybridMultilevel"/>
    <w:tmpl w:val="B0567122"/>
    <w:lvl w:ilvl="0" w:tplc="EE745844">
      <w:start w:val="1"/>
      <w:numFmt w:val="bullet"/>
      <w:pStyle w:val="ListDash2"/>
      <w:lvlText w:val="–"/>
      <w:lvlJc w:val="left"/>
      <w:pPr>
        <w:tabs>
          <w:tab w:val="num" w:pos="1485"/>
        </w:tabs>
        <w:ind w:left="1485" w:hanging="283"/>
      </w:pPr>
      <w:rPr>
        <w:rFonts w:ascii="Times New Roman" w:hAnsi="Times New Roman"/>
      </w:rPr>
    </w:lvl>
    <w:lvl w:ilvl="1" w:tplc="7EA05396">
      <w:numFmt w:val="decimal"/>
      <w:lvlText w:val=""/>
      <w:lvlJc w:val="left"/>
    </w:lvl>
    <w:lvl w:ilvl="2" w:tplc="008A17D8">
      <w:numFmt w:val="decimal"/>
      <w:lvlText w:val=""/>
      <w:lvlJc w:val="left"/>
    </w:lvl>
    <w:lvl w:ilvl="3" w:tplc="038C7704">
      <w:numFmt w:val="decimal"/>
      <w:lvlText w:val=""/>
      <w:lvlJc w:val="left"/>
    </w:lvl>
    <w:lvl w:ilvl="4" w:tplc="435C7792">
      <w:numFmt w:val="decimal"/>
      <w:lvlText w:val=""/>
      <w:lvlJc w:val="left"/>
    </w:lvl>
    <w:lvl w:ilvl="5" w:tplc="A4A4CABE">
      <w:numFmt w:val="decimal"/>
      <w:lvlText w:val=""/>
      <w:lvlJc w:val="left"/>
    </w:lvl>
    <w:lvl w:ilvl="6" w:tplc="7C703EE4">
      <w:numFmt w:val="decimal"/>
      <w:lvlText w:val=""/>
      <w:lvlJc w:val="left"/>
    </w:lvl>
    <w:lvl w:ilvl="7" w:tplc="1A42D2AE">
      <w:numFmt w:val="decimal"/>
      <w:lvlText w:val=""/>
      <w:lvlJc w:val="left"/>
    </w:lvl>
    <w:lvl w:ilvl="8" w:tplc="05443FD6">
      <w:numFmt w:val="decimal"/>
      <w:lvlText w:val=""/>
      <w:lvlJc w:val="left"/>
    </w:lvl>
  </w:abstractNum>
  <w:abstractNum w:abstractNumId="34" w15:restartNumberingAfterBreak="0">
    <w:nsid w:val="63447B88"/>
    <w:multiLevelType w:val="hybridMultilevel"/>
    <w:tmpl w:val="EB9656AA"/>
    <w:lvl w:ilvl="0" w:tplc="D47076C8">
      <w:numFmt w:val="bullet"/>
      <w:lvlText w:val="-"/>
      <w:lvlJc w:val="left"/>
      <w:pPr>
        <w:ind w:left="720" w:hanging="360"/>
      </w:pPr>
      <w:rPr>
        <w:rFonts w:ascii="Calibri" w:eastAsiaTheme="minorHAns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6C303B5C"/>
    <w:multiLevelType w:val="hybridMultilevel"/>
    <w:tmpl w:val="E8628DE8"/>
    <w:lvl w:ilvl="0" w:tplc="04030001">
      <w:start w:val="1"/>
      <w:numFmt w:val="bullet"/>
      <w:lvlText w:val=""/>
      <w:lvlJc w:val="left"/>
      <w:pPr>
        <w:ind w:left="780" w:hanging="360"/>
      </w:pPr>
      <w:rPr>
        <w:rFonts w:ascii="Symbol" w:hAnsi="Symbol" w:hint="default"/>
      </w:rPr>
    </w:lvl>
    <w:lvl w:ilvl="1" w:tplc="04030003">
      <w:start w:val="1"/>
      <w:numFmt w:val="bullet"/>
      <w:lvlText w:val="o"/>
      <w:lvlJc w:val="left"/>
      <w:pPr>
        <w:ind w:left="1500" w:hanging="360"/>
      </w:pPr>
      <w:rPr>
        <w:rFonts w:ascii="Courier New" w:hAnsi="Courier New" w:cs="Courier New" w:hint="default"/>
      </w:rPr>
    </w:lvl>
    <w:lvl w:ilvl="2" w:tplc="04030005">
      <w:start w:val="1"/>
      <w:numFmt w:val="bullet"/>
      <w:lvlText w:val=""/>
      <w:lvlJc w:val="left"/>
      <w:pPr>
        <w:ind w:left="2220" w:hanging="360"/>
      </w:pPr>
      <w:rPr>
        <w:rFonts w:ascii="Wingdings" w:hAnsi="Wingdings" w:hint="default"/>
      </w:rPr>
    </w:lvl>
    <w:lvl w:ilvl="3" w:tplc="04030001" w:tentative="1">
      <w:start w:val="1"/>
      <w:numFmt w:val="bullet"/>
      <w:lvlText w:val=""/>
      <w:lvlJc w:val="left"/>
      <w:pPr>
        <w:ind w:left="2940" w:hanging="360"/>
      </w:pPr>
      <w:rPr>
        <w:rFonts w:ascii="Symbol" w:hAnsi="Symbol" w:hint="default"/>
      </w:rPr>
    </w:lvl>
    <w:lvl w:ilvl="4" w:tplc="04030003" w:tentative="1">
      <w:start w:val="1"/>
      <w:numFmt w:val="bullet"/>
      <w:lvlText w:val="o"/>
      <w:lvlJc w:val="left"/>
      <w:pPr>
        <w:ind w:left="3660" w:hanging="360"/>
      </w:pPr>
      <w:rPr>
        <w:rFonts w:ascii="Courier New" w:hAnsi="Courier New" w:cs="Courier New" w:hint="default"/>
      </w:rPr>
    </w:lvl>
    <w:lvl w:ilvl="5" w:tplc="04030005" w:tentative="1">
      <w:start w:val="1"/>
      <w:numFmt w:val="bullet"/>
      <w:lvlText w:val=""/>
      <w:lvlJc w:val="left"/>
      <w:pPr>
        <w:ind w:left="4380" w:hanging="360"/>
      </w:pPr>
      <w:rPr>
        <w:rFonts w:ascii="Wingdings" w:hAnsi="Wingdings" w:hint="default"/>
      </w:rPr>
    </w:lvl>
    <w:lvl w:ilvl="6" w:tplc="04030001" w:tentative="1">
      <w:start w:val="1"/>
      <w:numFmt w:val="bullet"/>
      <w:lvlText w:val=""/>
      <w:lvlJc w:val="left"/>
      <w:pPr>
        <w:ind w:left="5100" w:hanging="360"/>
      </w:pPr>
      <w:rPr>
        <w:rFonts w:ascii="Symbol" w:hAnsi="Symbol" w:hint="default"/>
      </w:rPr>
    </w:lvl>
    <w:lvl w:ilvl="7" w:tplc="04030003" w:tentative="1">
      <w:start w:val="1"/>
      <w:numFmt w:val="bullet"/>
      <w:lvlText w:val="o"/>
      <w:lvlJc w:val="left"/>
      <w:pPr>
        <w:ind w:left="5820" w:hanging="360"/>
      </w:pPr>
      <w:rPr>
        <w:rFonts w:ascii="Courier New" w:hAnsi="Courier New" w:cs="Courier New" w:hint="default"/>
      </w:rPr>
    </w:lvl>
    <w:lvl w:ilvl="8" w:tplc="04030005" w:tentative="1">
      <w:start w:val="1"/>
      <w:numFmt w:val="bullet"/>
      <w:lvlText w:val=""/>
      <w:lvlJc w:val="left"/>
      <w:pPr>
        <w:ind w:left="6540" w:hanging="360"/>
      </w:pPr>
      <w:rPr>
        <w:rFonts w:ascii="Wingdings" w:hAnsi="Wingdings" w:hint="default"/>
      </w:rPr>
    </w:lvl>
  </w:abstractNum>
  <w:abstractNum w:abstractNumId="36" w15:restartNumberingAfterBreak="0">
    <w:nsid w:val="6F944833"/>
    <w:multiLevelType w:val="hybridMultilevel"/>
    <w:tmpl w:val="2F08B18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7" w15:restartNumberingAfterBreak="0">
    <w:nsid w:val="6FDD332B"/>
    <w:multiLevelType w:val="hybridMultilevel"/>
    <w:tmpl w:val="FFFFFFFF"/>
    <w:lvl w:ilvl="0" w:tplc="5A48067A">
      <w:start w:val="1"/>
      <w:numFmt w:val="bullet"/>
      <w:lvlText w:val="-"/>
      <w:lvlJc w:val="left"/>
      <w:pPr>
        <w:ind w:left="720" w:hanging="360"/>
      </w:pPr>
      <w:rPr>
        <w:rFonts w:ascii="Calibri" w:hAnsi="Calibri" w:cs="Times New Roman" w:hint="default"/>
      </w:rPr>
    </w:lvl>
    <w:lvl w:ilvl="1" w:tplc="D12642C4">
      <w:start w:val="1"/>
      <w:numFmt w:val="bullet"/>
      <w:lvlText w:val="o"/>
      <w:lvlJc w:val="left"/>
      <w:pPr>
        <w:ind w:left="1440" w:hanging="360"/>
      </w:pPr>
      <w:rPr>
        <w:rFonts w:ascii="Courier New" w:hAnsi="Courier New" w:cs="Times New Roman" w:hint="default"/>
      </w:rPr>
    </w:lvl>
    <w:lvl w:ilvl="2" w:tplc="EE3C097E">
      <w:start w:val="1"/>
      <w:numFmt w:val="bullet"/>
      <w:lvlText w:val=""/>
      <w:lvlJc w:val="left"/>
      <w:pPr>
        <w:ind w:left="2160" w:hanging="360"/>
      </w:pPr>
      <w:rPr>
        <w:rFonts w:ascii="Wingdings" w:hAnsi="Wingdings" w:hint="default"/>
      </w:rPr>
    </w:lvl>
    <w:lvl w:ilvl="3" w:tplc="71740E74">
      <w:start w:val="1"/>
      <w:numFmt w:val="bullet"/>
      <w:lvlText w:val=""/>
      <w:lvlJc w:val="left"/>
      <w:pPr>
        <w:ind w:left="2880" w:hanging="360"/>
      </w:pPr>
      <w:rPr>
        <w:rFonts w:ascii="Symbol" w:hAnsi="Symbol" w:hint="default"/>
      </w:rPr>
    </w:lvl>
    <w:lvl w:ilvl="4" w:tplc="F8FC8AAA">
      <w:start w:val="1"/>
      <w:numFmt w:val="bullet"/>
      <w:lvlText w:val="o"/>
      <w:lvlJc w:val="left"/>
      <w:pPr>
        <w:ind w:left="3600" w:hanging="360"/>
      </w:pPr>
      <w:rPr>
        <w:rFonts w:ascii="Courier New" w:hAnsi="Courier New" w:cs="Times New Roman" w:hint="default"/>
      </w:rPr>
    </w:lvl>
    <w:lvl w:ilvl="5" w:tplc="21E6D288">
      <w:start w:val="1"/>
      <w:numFmt w:val="bullet"/>
      <w:lvlText w:val=""/>
      <w:lvlJc w:val="left"/>
      <w:pPr>
        <w:ind w:left="4320" w:hanging="360"/>
      </w:pPr>
      <w:rPr>
        <w:rFonts w:ascii="Wingdings" w:hAnsi="Wingdings" w:hint="default"/>
      </w:rPr>
    </w:lvl>
    <w:lvl w:ilvl="6" w:tplc="4C6E8F74">
      <w:start w:val="1"/>
      <w:numFmt w:val="bullet"/>
      <w:lvlText w:val=""/>
      <w:lvlJc w:val="left"/>
      <w:pPr>
        <w:ind w:left="5040" w:hanging="360"/>
      </w:pPr>
      <w:rPr>
        <w:rFonts w:ascii="Symbol" w:hAnsi="Symbol" w:hint="default"/>
      </w:rPr>
    </w:lvl>
    <w:lvl w:ilvl="7" w:tplc="F82A091E">
      <w:start w:val="1"/>
      <w:numFmt w:val="bullet"/>
      <w:lvlText w:val="o"/>
      <w:lvlJc w:val="left"/>
      <w:pPr>
        <w:ind w:left="5760" w:hanging="360"/>
      </w:pPr>
      <w:rPr>
        <w:rFonts w:ascii="Courier New" w:hAnsi="Courier New" w:cs="Times New Roman" w:hint="default"/>
      </w:rPr>
    </w:lvl>
    <w:lvl w:ilvl="8" w:tplc="0EE0FC9A">
      <w:start w:val="1"/>
      <w:numFmt w:val="bullet"/>
      <w:lvlText w:val=""/>
      <w:lvlJc w:val="left"/>
      <w:pPr>
        <w:ind w:left="6480" w:hanging="360"/>
      </w:pPr>
      <w:rPr>
        <w:rFonts w:ascii="Wingdings" w:hAnsi="Wingdings" w:hint="default"/>
      </w:rPr>
    </w:lvl>
  </w:abstractNum>
  <w:abstractNum w:abstractNumId="38" w15:restartNumberingAfterBreak="0">
    <w:nsid w:val="70204BF7"/>
    <w:multiLevelType w:val="hybridMultilevel"/>
    <w:tmpl w:val="F93C17F4"/>
    <w:lvl w:ilvl="0" w:tplc="E06E9EA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205328"/>
    <w:multiLevelType w:val="hybridMultilevel"/>
    <w:tmpl w:val="F802F918"/>
    <w:lvl w:ilvl="0" w:tplc="C282A0A0">
      <w:start w:val="1"/>
      <w:numFmt w:val="bullet"/>
      <w:lvlText w:val=""/>
      <w:lvlJc w:val="left"/>
      <w:pPr>
        <w:ind w:left="720" w:hanging="360"/>
      </w:pPr>
      <w:rPr>
        <w:rFonts w:ascii="Symbol" w:hAnsi="Symbol" w:hint="default"/>
      </w:rPr>
    </w:lvl>
    <w:lvl w:ilvl="1" w:tplc="88909272">
      <w:start w:val="1"/>
      <w:numFmt w:val="bullet"/>
      <w:lvlText w:val="o"/>
      <w:lvlJc w:val="left"/>
      <w:pPr>
        <w:ind w:left="1440" w:hanging="360"/>
      </w:pPr>
      <w:rPr>
        <w:rFonts w:ascii="Courier New" w:hAnsi="Courier New" w:hint="default"/>
      </w:rPr>
    </w:lvl>
    <w:lvl w:ilvl="2" w:tplc="9C805064">
      <w:start w:val="1"/>
      <w:numFmt w:val="bullet"/>
      <w:lvlText w:val=""/>
      <w:lvlJc w:val="left"/>
      <w:pPr>
        <w:ind w:left="2160" w:hanging="360"/>
      </w:pPr>
      <w:rPr>
        <w:rFonts w:ascii="Wingdings" w:hAnsi="Wingdings" w:hint="default"/>
      </w:rPr>
    </w:lvl>
    <w:lvl w:ilvl="3" w:tplc="9B5E039C">
      <w:start w:val="1"/>
      <w:numFmt w:val="bullet"/>
      <w:lvlText w:val=""/>
      <w:lvlJc w:val="left"/>
      <w:pPr>
        <w:ind w:left="2880" w:hanging="360"/>
      </w:pPr>
      <w:rPr>
        <w:rFonts w:ascii="Symbol" w:hAnsi="Symbol" w:hint="default"/>
      </w:rPr>
    </w:lvl>
    <w:lvl w:ilvl="4" w:tplc="E05EEFB2">
      <w:start w:val="1"/>
      <w:numFmt w:val="bullet"/>
      <w:lvlText w:val="o"/>
      <w:lvlJc w:val="left"/>
      <w:pPr>
        <w:ind w:left="3600" w:hanging="360"/>
      </w:pPr>
      <w:rPr>
        <w:rFonts w:ascii="Courier New" w:hAnsi="Courier New" w:hint="default"/>
      </w:rPr>
    </w:lvl>
    <w:lvl w:ilvl="5" w:tplc="23142412">
      <w:start w:val="1"/>
      <w:numFmt w:val="bullet"/>
      <w:lvlText w:val=""/>
      <w:lvlJc w:val="left"/>
      <w:pPr>
        <w:ind w:left="4320" w:hanging="360"/>
      </w:pPr>
      <w:rPr>
        <w:rFonts w:ascii="Wingdings" w:hAnsi="Wingdings" w:hint="default"/>
      </w:rPr>
    </w:lvl>
    <w:lvl w:ilvl="6" w:tplc="21BEBA0E">
      <w:start w:val="1"/>
      <w:numFmt w:val="bullet"/>
      <w:lvlText w:val=""/>
      <w:lvlJc w:val="left"/>
      <w:pPr>
        <w:ind w:left="5040" w:hanging="360"/>
      </w:pPr>
      <w:rPr>
        <w:rFonts w:ascii="Symbol" w:hAnsi="Symbol" w:hint="default"/>
      </w:rPr>
    </w:lvl>
    <w:lvl w:ilvl="7" w:tplc="27F8DD58">
      <w:start w:val="1"/>
      <w:numFmt w:val="bullet"/>
      <w:lvlText w:val="o"/>
      <w:lvlJc w:val="left"/>
      <w:pPr>
        <w:ind w:left="5760" w:hanging="360"/>
      </w:pPr>
      <w:rPr>
        <w:rFonts w:ascii="Courier New" w:hAnsi="Courier New" w:hint="default"/>
      </w:rPr>
    </w:lvl>
    <w:lvl w:ilvl="8" w:tplc="1858503C">
      <w:start w:val="1"/>
      <w:numFmt w:val="bullet"/>
      <w:lvlText w:val=""/>
      <w:lvlJc w:val="left"/>
      <w:pPr>
        <w:ind w:left="6480" w:hanging="360"/>
      </w:pPr>
      <w:rPr>
        <w:rFonts w:ascii="Wingdings" w:hAnsi="Wingdings" w:hint="default"/>
      </w:rPr>
    </w:lvl>
  </w:abstractNum>
  <w:abstractNum w:abstractNumId="40" w15:restartNumberingAfterBreak="0">
    <w:nsid w:val="72601D1F"/>
    <w:multiLevelType w:val="hybridMultilevel"/>
    <w:tmpl w:val="B22CC892"/>
    <w:lvl w:ilvl="0" w:tplc="30EC3B6A">
      <w:start w:val="1"/>
      <w:numFmt w:val="bullet"/>
      <w:lvlText w:val=""/>
      <w:lvlJc w:val="left"/>
      <w:pPr>
        <w:ind w:left="720" w:hanging="360"/>
      </w:pPr>
      <w:rPr>
        <w:rFonts w:ascii="Symbol" w:hAnsi="Symbol" w:hint="default"/>
      </w:rPr>
    </w:lvl>
    <w:lvl w:ilvl="1" w:tplc="D1C60F60">
      <w:start w:val="1"/>
      <w:numFmt w:val="bullet"/>
      <w:lvlText w:val="o"/>
      <w:lvlJc w:val="left"/>
      <w:pPr>
        <w:ind w:left="1440" w:hanging="360"/>
      </w:pPr>
      <w:rPr>
        <w:rFonts w:ascii="Courier New" w:hAnsi="Courier New" w:hint="default"/>
      </w:rPr>
    </w:lvl>
    <w:lvl w:ilvl="2" w:tplc="5BE60120">
      <w:start w:val="1"/>
      <w:numFmt w:val="bullet"/>
      <w:lvlText w:val=""/>
      <w:lvlJc w:val="left"/>
      <w:pPr>
        <w:ind w:left="2160" w:hanging="360"/>
      </w:pPr>
      <w:rPr>
        <w:rFonts w:ascii="Wingdings" w:hAnsi="Wingdings" w:hint="default"/>
      </w:rPr>
    </w:lvl>
    <w:lvl w:ilvl="3" w:tplc="8FDC6E78">
      <w:start w:val="1"/>
      <w:numFmt w:val="bullet"/>
      <w:lvlText w:val=""/>
      <w:lvlJc w:val="left"/>
      <w:pPr>
        <w:ind w:left="2880" w:hanging="360"/>
      </w:pPr>
      <w:rPr>
        <w:rFonts w:ascii="Symbol" w:hAnsi="Symbol" w:hint="default"/>
      </w:rPr>
    </w:lvl>
    <w:lvl w:ilvl="4" w:tplc="8E306BA8">
      <w:start w:val="1"/>
      <w:numFmt w:val="bullet"/>
      <w:lvlText w:val="o"/>
      <w:lvlJc w:val="left"/>
      <w:pPr>
        <w:ind w:left="3600" w:hanging="360"/>
      </w:pPr>
      <w:rPr>
        <w:rFonts w:ascii="Courier New" w:hAnsi="Courier New" w:hint="default"/>
      </w:rPr>
    </w:lvl>
    <w:lvl w:ilvl="5" w:tplc="76283BF2">
      <w:start w:val="1"/>
      <w:numFmt w:val="bullet"/>
      <w:lvlText w:val=""/>
      <w:lvlJc w:val="left"/>
      <w:pPr>
        <w:ind w:left="4320" w:hanging="360"/>
      </w:pPr>
      <w:rPr>
        <w:rFonts w:ascii="Wingdings" w:hAnsi="Wingdings" w:hint="default"/>
      </w:rPr>
    </w:lvl>
    <w:lvl w:ilvl="6" w:tplc="2E7E0664">
      <w:start w:val="1"/>
      <w:numFmt w:val="bullet"/>
      <w:lvlText w:val=""/>
      <w:lvlJc w:val="left"/>
      <w:pPr>
        <w:ind w:left="5040" w:hanging="360"/>
      </w:pPr>
      <w:rPr>
        <w:rFonts w:ascii="Symbol" w:hAnsi="Symbol" w:hint="default"/>
      </w:rPr>
    </w:lvl>
    <w:lvl w:ilvl="7" w:tplc="823014DE">
      <w:start w:val="1"/>
      <w:numFmt w:val="bullet"/>
      <w:lvlText w:val="o"/>
      <w:lvlJc w:val="left"/>
      <w:pPr>
        <w:ind w:left="5760" w:hanging="360"/>
      </w:pPr>
      <w:rPr>
        <w:rFonts w:ascii="Courier New" w:hAnsi="Courier New" w:hint="default"/>
      </w:rPr>
    </w:lvl>
    <w:lvl w:ilvl="8" w:tplc="C7C6A84C">
      <w:start w:val="1"/>
      <w:numFmt w:val="bullet"/>
      <w:lvlText w:val=""/>
      <w:lvlJc w:val="left"/>
      <w:pPr>
        <w:ind w:left="6480" w:hanging="360"/>
      </w:pPr>
      <w:rPr>
        <w:rFonts w:ascii="Wingdings" w:hAnsi="Wingdings" w:hint="default"/>
      </w:rPr>
    </w:lvl>
  </w:abstractNum>
  <w:abstractNum w:abstractNumId="41" w15:restartNumberingAfterBreak="0">
    <w:nsid w:val="73B12A1B"/>
    <w:multiLevelType w:val="hybridMultilevel"/>
    <w:tmpl w:val="14F424EC"/>
    <w:lvl w:ilvl="0" w:tplc="E9AAD704">
      <w:start w:val="1"/>
      <w:numFmt w:val="bullet"/>
      <w:lvlText w:val="-"/>
      <w:lvlJc w:val="left"/>
      <w:pPr>
        <w:ind w:left="720" w:hanging="360"/>
      </w:pPr>
      <w:rPr>
        <w:rFonts w:ascii="Calibri" w:hAnsi="Calibri" w:hint="default"/>
      </w:rPr>
    </w:lvl>
    <w:lvl w:ilvl="1" w:tplc="334EBBAC">
      <w:start w:val="1"/>
      <w:numFmt w:val="bullet"/>
      <w:lvlText w:val="o"/>
      <w:lvlJc w:val="left"/>
      <w:pPr>
        <w:ind w:left="1440" w:hanging="360"/>
      </w:pPr>
      <w:rPr>
        <w:rFonts w:ascii="Courier New" w:hAnsi="Courier New" w:hint="default"/>
      </w:rPr>
    </w:lvl>
    <w:lvl w:ilvl="2" w:tplc="55D2BDDE">
      <w:start w:val="1"/>
      <w:numFmt w:val="bullet"/>
      <w:lvlText w:val=""/>
      <w:lvlJc w:val="left"/>
      <w:pPr>
        <w:ind w:left="2160" w:hanging="360"/>
      </w:pPr>
      <w:rPr>
        <w:rFonts w:ascii="Wingdings" w:hAnsi="Wingdings" w:hint="default"/>
      </w:rPr>
    </w:lvl>
    <w:lvl w:ilvl="3" w:tplc="9F1A3624">
      <w:start w:val="1"/>
      <w:numFmt w:val="bullet"/>
      <w:lvlText w:val=""/>
      <w:lvlJc w:val="left"/>
      <w:pPr>
        <w:ind w:left="2880" w:hanging="360"/>
      </w:pPr>
      <w:rPr>
        <w:rFonts w:ascii="Symbol" w:hAnsi="Symbol" w:hint="default"/>
      </w:rPr>
    </w:lvl>
    <w:lvl w:ilvl="4" w:tplc="74CEA542">
      <w:start w:val="1"/>
      <w:numFmt w:val="bullet"/>
      <w:lvlText w:val="o"/>
      <w:lvlJc w:val="left"/>
      <w:pPr>
        <w:ind w:left="3600" w:hanging="360"/>
      </w:pPr>
      <w:rPr>
        <w:rFonts w:ascii="Courier New" w:hAnsi="Courier New" w:hint="default"/>
      </w:rPr>
    </w:lvl>
    <w:lvl w:ilvl="5" w:tplc="582AAF56">
      <w:start w:val="1"/>
      <w:numFmt w:val="bullet"/>
      <w:lvlText w:val=""/>
      <w:lvlJc w:val="left"/>
      <w:pPr>
        <w:ind w:left="4320" w:hanging="360"/>
      </w:pPr>
      <w:rPr>
        <w:rFonts w:ascii="Wingdings" w:hAnsi="Wingdings" w:hint="default"/>
      </w:rPr>
    </w:lvl>
    <w:lvl w:ilvl="6" w:tplc="160AF3AC">
      <w:start w:val="1"/>
      <w:numFmt w:val="bullet"/>
      <w:lvlText w:val=""/>
      <w:lvlJc w:val="left"/>
      <w:pPr>
        <w:ind w:left="5040" w:hanging="360"/>
      </w:pPr>
      <w:rPr>
        <w:rFonts w:ascii="Symbol" w:hAnsi="Symbol" w:hint="default"/>
      </w:rPr>
    </w:lvl>
    <w:lvl w:ilvl="7" w:tplc="A7FE4292">
      <w:start w:val="1"/>
      <w:numFmt w:val="bullet"/>
      <w:lvlText w:val="o"/>
      <w:lvlJc w:val="left"/>
      <w:pPr>
        <w:ind w:left="5760" w:hanging="360"/>
      </w:pPr>
      <w:rPr>
        <w:rFonts w:ascii="Courier New" w:hAnsi="Courier New" w:hint="default"/>
      </w:rPr>
    </w:lvl>
    <w:lvl w:ilvl="8" w:tplc="6ADAC8F8">
      <w:start w:val="1"/>
      <w:numFmt w:val="bullet"/>
      <w:lvlText w:val=""/>
      <w:lvlJc w:val="left"/>
      <w:pPr>
        <w:ind w:left="6480" w:hanging="360"/>
      </w:pPr>
      <w:rPr>
        <w:rFonts w:ascii="Wingdings" w:hAnsi="Wingdings" w:hint="default"/>
      </w:rPr>
    </w:lvl>
  </w:abstractNum>
  <w:abstractNum w:abstractNumId="42" w15:restartNumberingAfterBreak="0">
    <w:nsid w:val="787E3EF8"/>
    <w:multiLevelType w:val="hybridMultilevel"/>
    <w:tmpl w:val="F78C6E16"/>
    <w:lvl w:ilvl="0" w:tplc="A530977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EFA1E7F"/>
    <w:multiLevelType w:val="hybridMultilevel"/>
    <w:tmpl w:val="2904E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0"/>
  </w:num>
  <w:num w:numId="4">
    <w:abstractNumId w:val="18"/>
  </w:num>
  <w:num w:numId="5">
    <w:abstractNumId w:val="32"/>
  </w:num>
  <w:num w:numId="6">
    <w:abstractNumId w:val="29"/>
  </w:num>
  <w:num w:numId="7">
    <w:abstractNumId w:val="3"/>
  </w:num>
  <w:num w:numId="8">
    <w:abstractNumId w:val="4"/>
  </w:num>
  <w:num w:numId="9">
    <w:abstractNumId w:val="31"/>
  </w:num>
  <w:num w:numId="10">
    <w:abstractNumId w:val="33"/>
  </w:num>
  <w:num w:numId="11">
    <w:abstractNumId w:val="17"/>
  </w:num>
  <w:num w:numId="12">
    <w:abstractNumId w:val="8"/>
  </w:num>
  <w:num w:numId="13">
    <w:abstractNumId w:val="2"/>
  </w:num>
  <w:num w:numId="14">
    <w:abstractNumId w:val="25"/>
  </w:num>
  <w:num w:numId="15">
    <w:abstractNumId w:val="38"/>
  </w:num>
  <w:num w:numId="16">
    <w:abstractNumId w:val="30"/>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1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3"/>
  </w:num>
  <w:num w:numId="23">
    <w:abstractNumId w:val="20"/>
  </w:num>
  <w:num w:numId="24">
    <w:abstractNumId w:val="39"/>
  </w:num>
  <w:num w:numId="25">
    <w:abstractNumId w:val="25"/>
  </w:num>
  <w:num w:numId="26">
    <w:abstractNumId w:val="40"/>
  </w:num>
  <w:num w:numId="27">
    <w:abstractNumId w:val="41"/>
  </w:num>
  <w:num w:numId="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13"/>
  </w:num>
  <w:num w:numId="32">
    <w:abstractNumId w:val="14"/>
  </w:num>
  <w:num w:numId="33">
    <w:abstractNumId w:val="21"/>
  </w:num>
  <w:num w:numId="34">
    <w:abstractNumId w:val="35"/>
  </w:num>
  <w:num w:numId="35">
    <w:abstractNumId w:val="24"/>
  </w:num>
  <w:num w:numId="36">
    <w:abstractNumId w:val="28"/>
  </w:num>
  <w:num w:numId="37">
    <w:abstractNumId w:val="9"/>
  </w:num>
  <w:num w:numId="38">
    <w:abstractNumId w:val="7"/>
  </w:num>
  <w:num w:numId="39">
    <w:abstractNumId w:val="22"/>
  </w:num>
  <w:num w:numId="40">
    <w:abstractNumId w:val="26"/>
  </w:num>
  <w:num w:numId="41">
    <w:abstractNumId w:val="34"/>
  </w:num>
  <w:num w:numId="42">
    <w:abstractNumId w:val="5"/>
  </w:num>
  <w:num w:numId="43">
    <w:abstractNumId w:val="11"/>
  </w:num>
  <w:num w:numId="44">
    <w:abstractNumId w:val="16"/>
  </w:num>
  <w:num w:numId="45">
    <w:abstractNumId w:val="42"/>
  </w:num>
  <w:num w:numId="46">
    <w:abstractNumId w:val="1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en-GB" w:vendorID="64" w:dllVersion="6" w:nlCheck="1" w:checkStyle="1"/>
  <w:activeWritingStyle w:appName="MSWord" w:lang="en-US" w:vendorID="64" w:dllVersion="6" w:nlCheck="1" w:checkStyle="1"/>
  <w:proofState w:spelling="clean" w:grammar="clean"/>
  <w:defaultTabStop w:val="708"/>
  <w:hyphenationZone w:val="283"/>
  <w:drawingGridHorizontalSpacing w:val="110"/>
  <w:displayHorizont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46E"/>
    <w:rsid w:val="00000F8B"/>
    <w:rsid w:val="00000FAE"/>
    <w:rsid w:val="00001E2B"/>
    <w:rsid w:val="000037B4"/>
    <w:rsid w:val="00004D8A"/>
    <w:rsid w:val="00004EF4"/>
    <w:rsid w:val="00006720"/>
    <w:rsid w:val="00007679"/>
    <w:rsid w:val="000106FB"/>
    <w:rsid w:val="00010EBD"/>
    <w:rsid w:val="0001268A"/>
    <w:rsid w:val="00014453"/>
    <w:rsid w:val="00014B75"/>
    <w:rsid w:val="000219FE"/>
    <w:rsid w:val="00021CD9"/>
    <w:rsid w:val="00025225"/>
    <w:rsid w:val="00031389"/>
    <w:rsid w:val="00031DFE"/>
    <w:rsid w:val="00035590"/>
    <w:rsid w:val="000365C3"/>
    <w:rsid w:val="0003731C"/>
    <w:rsid w:val="00041B49"/>
    <w:rsid w:val="00041DD5"/>
    <w:rsid w:val="0004363C"/>
    <w:rsid w:val="00045663"/>
    <w:rsid w:val="00047F06"/>
    <w:rsid w:val="000513BB"/>
    <w:rsid w:val="0005758E"/>
    <w:rsid w:val="00060173"/>
    <w:rsid w:val="00060D51"/>
    <w:rsid w:val="000613DD"/>
    <w:rsid w:val="00061C46"/>
    <w:rsid w:val="00063290"/>
    <w:rsid w:val="000651E0"/>
    <w:rsid w:val="000655A9"/>
    <w:rsid w:val="00067E9A"/>
    <w:rsid w:val="0007068E"/>
    <w:rsid w:val="00071A42"/>
    <w:rsid w:val="00074D5D"/>
    <w:rsid w:val="00081165"/>
    <w:rsid w:val="00081AC0"/>
    <w:rsid w:val="00091936"/>
    <w:rsid w:val="000945AF"/>
    <w:rsid w:val="00097993"/>
    <w:rsid w:val="000A0342"/>
    <w:rsid w:val="000A094E"/>
    <w:rsid w:val="000A35F1"/>
    <w:rsid w:val="000A4A70"/>
    <w:rsid w:val="000A7FD5"/>
    <w:rsid w:val="000B1CBD"/>
    <w:rsid w:val="000B38CA"/>
    <w:rsid w:val="000B466A"/>
    <w:rsid w:val="000B49AF"/>
    <w:rsid w:val="000B511D"/>
    <w:rsid w:val="000B6433"/>
    <w:rsid w:val="000B7135"/>
    <w:rsid w:val="000B780F"/>
    <w:rsid w:val="000D0875"/>
    <w:rsid w:val="000D25F7"/>
    <w:rsid w:val="000D5BE5"/>
    <w:rsid w:val="000E7DA0"/>
    <w:rsid w:val="000F009C"/>
    <w:rsid w:val="000F23BF"/>
    <w:rsid w:val="000F2DCA"/>
    <w:rsid w:val="000F45D4"/>
    <w:rsid w:val="001020DD"/>
    <w:rsid w:val="0010262D"/>
    <w:rsid w:val="00103C56"/>
    <w:rsid w:val="00104330"/>
    <w:rsid w:val="0010767B"/>
    <w:rsid w:val="001103D9"/>
    <w:rsid w:val="001113EF"/>
    <w:rsid w:val="00111A23"/>
    <w:rsid w:val="00111C62"/>
    <w:rsid w:val="00114D34"/>
    <w:rsid w:val="00117E5C"/>
    <w:rsid w:val="00121B6D"/>
    <w:rsid w:val="00121F52"/>
    <w:rsid w:val="00123BB9"/>
    <w:rsid w:val="0012728A"/>
    <w:rsid w:val="00127F8A"/>
    <w:rsid w:val="00132EED"/>
    <w:rsid w:val="00133645"/>
    <w:rsid w:val="00134254"/>
    <w:rsid w:val="001428A4"/>
    <w:rsid w:val="00147FDE"/>
    <w:rsid w:val="001526EF"/>
    <w:rsid w:val="00154F93"/>
    <w:rsid w:val="00155FF6"/>
    <w:rsid w:val="00156EEC"/>
    <w:rsid w:val="00160AB5"/>
    <w:rsid w:val="00162BA4"/>
    <w:rsid w:val="00162D94"/>
    <w:rsid w:val="0016702B"/>
    <w:rsid w:val="00172248"/>
    <w:rsid w:val="00172329"/>
    <w:rsid w:val="00175C02"/>
    <w:rsid w:val="0017611C"/>
    <w:rsid w:val="00176CBE"/>
    <w:rsid w:val="0017724C"/>
    <w:rsid w:val="00180B2B"/>
    <w:rsid w:val="0018427B"/>
    <w:rsid w:val="001855E7"/>
    <w:rsid w:val="00185A8E"/>
    <w:rsid w:val="001869FD"/>
    <w:rsid w:val="00186F1C"/>
    <w:rsid w:val="00190A8B"/>
    <w:rsid w:val="00191AE9"/>
    <w:rsid w:val="00191EAC"/>
    <w:rsid w:val="001A13EA"/>
    <w:rsid w:val="001A168D"/>
    <w:rsid w:val="001A1FEC"/>
    <w:rsid w:val="001A43DB"/>
    <w:rsid w:val="001A4B80"/>
    <w:rsid w:val="001A7BC5"/>
    <w:rsid w:val="001A7BE0"/>
    <w:rsid w:val="001B0519"/>
    <w:rsid w:val="001B166B"/>
    <w:rsid w:val="001B1BAC"/>
    <w:rsid w:val="001C0742"/>
    <w:rsid w:val="001C10A2"/>
    <w:rsid w:val="001C1308"/>
    <w:rsid w:val="001C1ADB"/>
    <w:rsid w:val="001C74A1"/>
    <w:rsid w:val="001D24C1"/>
    <w:rsid w:val="001D2787"/>
    <w:rsid w:val="001E0564"/>
    <w:rsid w:val="001E065D"/>
    <w:rsid w:val="001E68A3"/>
    <w:rsid w:val="001F1CEE"/>
    <w:rsid w:val="001F361D"/>
    <w:rsid w:val="001F413B"/>
    <w:rsid w:val="001F4BFC"/>
    <w:rsid w:val="001F6EEB"/>
    <w:rsid w:val="001F753D"/>
    <w:rsid w:val="00201C5D"/>
    <w:rsid w:val="002051FB"/>
    <w:rsid w:val="0020626D"/>
    <w:rsid w:val="00206BF8"/>
    <w:rsid w:val="0021785C"/>
    <w:rsid w:val="00217D8F"/>
    <w:rsid w:val="0022084D"/>
    <w:rsid w:val="0022463B"/>
    <w:rsid w:val="0022656D"/>
    <w:rsid w:val="0022668E"/>
    <w:rsid w:val="00236005"/>
    <w:rsid w:val="002375C4"/>
    <w:rsid w:val="00240EDC"/>
    <w:rsid w:val="00242587"/>
    <w:rsid w:val="002427E2"/>
    <w:rsid w:val="00243FC3"/>
    <w:rsid w:val="002453DF"/>
    <w:rsid w:val="00251043"/>
    <w:rsid w:val="00251398"/>
    <w:rsid w:val="00267399"/>
    <w:rsid w:val="002701D7"/>
    <w:rsid w:val="002728C7"/>
    <w:rsid w:val="00272AEC"/>
    <w:rsid w:val="00273A0A"/>
    <w:rsid w:val="00274B5B"/>
    <w:rsid w:val="002875EF"/>
    <w:rsid w:val="00294E3E"/>
    <w:rsid w:val="00294F58"/>
    <w:rsid w:val="00295446"/>
    <w:rsid w:val="002A3B64"/>
    <w:rsid w:val="002A4CFD"/>
    <w:rsid w:val="002A7737"/>
    <w:rsid w:val="002B0168"/>
    <w:rsid w:val="002B0943"/>
    <w:rsid w:val="002B3DD5"/>
    <w:rsid w:val="002C3747"/>
    <w:rsid w:val="002C7445"/>
    <w:rsid w:val="002D2A9B"/>
    <w:rsid w:val="002D3483"/>
    <w:rsid w:val="002D39F6"/>
    <w:rsid w:val="002D3F05"/>
    <w:rsid w:val="002D477C"/>
    <w:rsid w:val="002D47E6"/>
    <w:rsid w:val="002D5901"/>
    <w:rsid w:val="002E0EA7"/>
    <w:rsid w:val="002E2046"/>
    <w:rsid w:val="002E48A4"/>
    <w:rsid w:val="002E7367"/>
    <w:rsid w:val="002E7664"/>
    <w:rsid w:val="002F0271"/>
    <w:rsid w:val="002F0AF2"/>
    <w:rsid w:val="002F0F7F"/>
    <w:rsid w:val="002F5656"/>
    <w:rsid w:val="003041B8"/>
    <w:rsid w:val="00306C91"/>
    <w:rsid w:val="0031110C"/>
    <w:rsid w:val="003133BA"/>
    <w:rsid w:val="003136E6"/>
    <w:rsid w:val="003203CA"/>
    <w:rsid w:val="00320ADA"/>
    <w:rsid w:val="00320BC3"/>
    <w:rsid w:val="003210A4"/>
    <w:rsid w:val="00324655"/>
    <w:rsid w:val="00325563"/>
    <w:rsid w:val="00325940"/>
    <w:rsid w:val="00330014"/>
    <w:rsid w:val="00330910"/>
    <w:rsid w:val="00335CFC"/>
    <w:rsid w:val="0033732B"/>
    <w:rsid w:val="00337D8B"/>
    <w:rsid w:val="00341A1F"/>
    <w:rsid w:val="00345CB3"/>
    <w:rsid w:val="00355017"/>
    <w:rsid w:val="00360A97"/>
    <w:rsid w:val="003611AE"/>
    <w:rsid w:val="00361436"/>
    <w:rsid w:val="00363A8F"/>
    <w:rsid w:val="00367512"/>
    <w:rsid w:val="003718DB"/>
    <w:rsid w:val="003726C4"/>
    <w:rsid w:val="0037327A"/>
    <w:rsid w:val="00373531"/>
    <w:rsid w:val="00374297"/>
    <w:rsid w:val="00376806"/>
    <w:rsid w:val="00376BB4"/>
    <w:rsid w:val="00377056"/>
    <w:rsid w:val="003777B0"/>
    <w:rsid w:val="00382C14"/>
    <w:rsid w:val="00382D7D"/>
    <w:rsid w:val="003835C8"/>
    <w:rsid w:val="0038412F"/>
    <w:rsid w:val="003844C7"/>
    <w:rsid w:val="00385570"/>
    <w:rsid w:val="003874A7"/>
    <w:rsid w:val="003908E5"/>
    <w:rsid w:val="003931A3"/>
    <w:rsid w:val="003969F1"/>
    <w:rsid w:val="003A1DA6"/>
    <w:rsid w:val="003A2242"/>
    <w:rsid w:val="003A2B84"/>
    <w:rsid w:val="003A6C77"/>
    <w:rsid w:val="003A74A9"/>
    <w:rsid w:val="003B086E"/>
    <w:rsid w:val="003B26A4"/>
    <w:rsid w:val="003B5400"/>
    <w:rsid w:val="003B5A72"/>
    <w:rsid w:val="003B6943"/>
    <w:rsid w:val="003B7652"/>
    <w:rsid w:val="003C29C8"/>
    <w:rsid w:val="003C4157"/>
    <w:rsid w:val="003C71D7"/>
    <w:rsid w:val="003C76CA"/>
    <w:rsid w:val="003D01AD"/>
    <w:rsid w:val="003D4F9D"/>
    <w:rsid w:val="003D768E"/>
    <w:rsid w:val="003D783D"/>
    <w:rsid w:val="003E1223"/>
    <w:rsid w:val="003E734A"/>
    <w:rsid w:val="003F3058"/>
    <w:rsid w:val="003F3CE1"/>
    <w:rsid w:val="004016BA"/>
    <w:rsid w:val="004027D4"/>
    <w:rsid w:val="004028FD"/>
    <w:rsid w:val="00402D3A"/>
    <w:rsid w:val="00404F93"/>
    <w:rsid w:val="004052AC"/>
    <w:rsid w:val="00405CD4"/>
    <w:rsid w:val="00407AF5"/>
    <w:rsid w:val="0041237C"/>
    <w:rsid w:val="00413A3E"/>
    <w:rsid w:val="0041404F"/>
    <w:rsid w:val="00415403"/>
    <w:rsid w:val="00417550"/>
    <w:rsid w:val="00422B97"/>
    <w:rsid w:val="004231C1"/>
    <w:rsid w:val="004240D5"/>
    <w:rsid w:val="00425E42"/>
    <w:rsid w:val="004300EF"/>
    <w:rsid w:val="0043088F"/>
    <w:rsid w:val="0043166B"/>
    <w:rsid w:val="00431685"/>
    <w:rsid w:val="00435A5F"/>
    <w:rsid w:val="00440CC0"/>
    <w:rsid w:val="004443BA"/>
    <w:rsid w:val="00452AFA"/>
    <w:rsid w:val="00455954"/>
    <w:rsid w:val="00455FD0"/>
    <w:rsid w:val="004619A3"/>
    <w:rsid w:val="0046357F"/>
    <w:rsid w:val="00464998"/>
    <w:rsid w:val="00465F97"/>
    <w:rsid w:val="004665E6"/>
    <w:rsid w:val="00472089"/>
    <w:rsid w:val="00472DD6"/>
    <w:rsid w:val="00474479"/>
    <w:rsid w:val="00481290"/>
    <w:rsid w:val="00484531"/>
    <w:rsid w:val="00490CFD"/>
    <w:rsid w:val="00490D82"/>
    <w:rsid w:val="00491A27"/>
    <w:rsid w:val="004922B9"/>
    <w:rsid w:val="004927DF"/>
    <w:rsid w:val="0049307F"/>
    <w:rsid w:val="00493D14"/>
    <w:rsid w:val="004A1347"/>
    <w:rsid w:val="004A299B"/>
    <w:rsid w:val="004A5D3B"/>
    <w:rsid w:val="004A5EC2"/>
    <w:rsid w:val="004A63DF"/>
    <w:rsid w:val="004A6AA5"/>
    <w:rsid w:val="004B2071"/>
    <w:rsid w:val="004B2683"/>
    <w:rsid w:val="004B7766"/>
    <w:rsid w:val="004C03E5"/>
    <w:rsid w:val="004C1D48"/>
    <w:rsid w:val="004C1FF3"/>
    <w:rsid w:val="004C3921"/>
    <w:rsid w:val="004C53F7"/>
    <w:rsid w:val="004C6F32"/>
    <w:rsid w:val="004C7A50"/>
    <w:rsid w:val="004D11C2"/>
    <w:rsid w:val="004D220C"/>
    <w:rsid w:val="004D2498"/>
    <w:rsid w:val="004D4E78"/>
    <w:rsid w:val="004F0E5F"/>
    <w:rsid w:val="004F22C5"/>
    <w:rsid w:val="004F3722"/>
    <w:rsid w:val="004F3BA9"/>
    <w:rsid w:val="005017EC"/>
    <w:rsid w:val="0050405B"/>
    <w:rsid w:val="005040EF"/>
    <w:rsid w:val="00508684"/>
    <w:rsid w:val="00510A51"/>
    <w:rsid w:val="00510C3D"/>
    <w:rsid w:val="00512752"/>
    <w:rsid w:val="00520FB9"/>
    <w:rsid w:val="00525F84"/>
    <w:rsid w:val="0053191B"/>
    <w:rsid w:val="00533053"/>
    <w:rsid w:val="005342AD"/>
    <w:rsid w:val="00541CF1"/>
    <w:rsid w:val="00543F2C"/>
    <w:rsid w:val="00544275"/>
    <w:rsid w:val="00544856"/>
    <w:rsid w:val="0054502D"/>
    <w:rsid w:val="0054514C"/>
    <w:rsid w:val="00546E0F"/>
    <w:rsid w:val="0055203B"/>
    <w:rsid w:val="0055239E"/>
    <w:rsid w:val="00560F2A"/>
    <w:rsid w:val="00562C20"/>
    <w:rsid w:val="00564492"/>
    <w:rsid w:val="0056608F"/>
    <w:rsid w:val="005701FD"/>
    <w:rsid w:val="005729CA"/>
    <w:rsid w:val="00573AA6"/>
    <w:rsid w:val="005745A5"/>
    <w:rsid w:val="00575163"/>
    <w:rsid w:val="00576500"/>
    <w:rsid w:val="00576F84"/>
    <w:rsid w:val="00577438"/>
    <w:rsid w:val="005814EF"/>
    <w:rsid w:val="00585FE8"/>
    <w:rsid w:val="005901B9"/>
    <w:rsid w:val="00591AC2"/>
    <w:rsid w:val="00592763"/>
    <w:rsid w:val="00592765"/>
    <w:rsid w:val="005931AB"/>
    <w:rsid w:val="00594F34"/>
    <w:rsid w:val="005959C3"/>
    <w:rsid w:val="00595EBB"/>
    <w:rsid w:val="00597553"/>
    <w:rsid w:val="005A5066"/>
    <w:rsid w:val="005A622E"/>
    <w:rsid w:val="005A7821"/>
    <w:rsid w:val="005A79FB"/>
    <w:rsid w:val="005B10C6"/>
    <w:rsid w:val="005B1EBB"/>
    <w:rsid w:val="005B3C33"/>
    <w:rsid w:val="005B3E1B"/>
    <w:rsid w:val="005B5D18"/>
    <w:rsid w:val="005B5F5E"/>
    <w:rsid w:val="005C0357"/>
    <w:rsid w:val="005C2D39"/>
    <w:rsid w:val="005C5DD3"/>
    <w:rsid w:val="005D22CF"/>
    <w:rsid w:val="005D659E"/>
    <w:rsid w:val="005D6992"/>
    <w:rsid w:val="005E1461"/>
    <w:rsid w:val="005E3E71"/>
    <w:rsid w:val="005E50D5"/>
    <w:rsid w:val="005E667A"/>
    <w:rsid w:val="005E6704"/>
    <w:rsid w:val="005F0E55"/>
    <w:rsid w:val="005F280B"/>
    <w:rsid w:val="005F4874"/>
    <w:rsid w:val="005F55EC"/>
    <w:rsid w:val="00600B8F"/>
    <w:rsid w:val="00602D10"/>
    <w:rsid w:val="00605DD3"/>
    <w:rsid w:val="006115E2"/>
    <w:rsid w:val="00626C6F"/>
    <w:rsid w:val="00633820"/>
    <w:rsid w:val="00643BE5"/>
    <w:rsid w:val="006446AA"/>
    <w:rsid w:val="006463F9"/>
    <w:rsid w:val="006465AC"/>
    <w:rsid w:val="00650B2E"/>
    <w:rsid w:val="00650BB4"/>
    <w:rsid w:val="0065189E"/>
    <w:rsid w:val="0065471E"/>
    <w:rsid w:val="00655F38"/>
    <w:rsid w:val="0065767C"/>
    <w:rsid w:val="00660648"/>
    <w:rsid w:val="00662BB8"/>
    <w:rsid w:val="006633E9"/>
    <w:rsid w:val="00663988"/>
    <w:rsid w:val="00664633"/>
    <w:rsid w:val="00666919"/>
    <w:rsid w:val="00667899"/>
    <w:rsid w:val="0067132F"/>
    <w:rsid w:val="0067419D"/>
    <w:rsid w:val="006753D3"/>
    <w:rsid w:val="0067693D"/>
    <w:rsid w:val="00680C45"/>
    <w:rsid w:val="006814AC"/>
    <w:rsid w:val="00685C7F"/>
    <w:rsid w:val="006908E2"/>
    <w:rsid w:val="00690D5D"/>
    <w:rsid w:val="006A0C99"/>
    <w:rsid w:val="006A561D"/>
    <w:rsid w:val="006A590D"/>
    <w:rsid w:val="006A5DED"/>
    <w:rsid w:val="006A763F"/>
    <w:rsid w:val="006A788C"/>
    <w:rsid w:val="006B1564"/>
    <w:rsid w:val="006B15BE"/>
    <w:rsid w:val="006B1CAD"/>
    <w:rsid w:val="006B460A"/>
    <w:rsid w:val="006C1BBF"/>
    <w:rsid w:val="006C32A5"/>
    <w:rsid w:val="006C3E6B"/>
    <w:rsid w:val="006C4E46"/>
    <w:rsid w:val="006C6ED2"/>
    <w:rsid w:val="006D0955"/>
    <w:rsid w:val="006D0B1C"/>
    <w:rsid w:val="006D1DC0"/>
    <w:rsid w:val="006D4AB4"/>
    <w:rsid w:val="006E3992"/>
    <w:rsid w:val="006E5CEB"/>
    <w:rsid w:val="006E7917"/>
    <w:rsid w:val="006F4E14"/>
    <w:rsid w:val="006F765F"/>
    <w:rsid w:val="007011D0"/>
    <w:rsid w:val="00702FA1"/>
    <w:rsid w:val="00704DB6"/>
    <w:rsid w:val="00706178"/>
    <w:rsid w:val="00716A5B"/>
    <w:rsid w:val="007234A6"/>
    <w:rsid w:val="0072405B"/>
    <w:rsid w:val="00725C60"/>
    <w:rsid w:val="00726220"/>
    <w:rsid w:val="0072630C"/>
    <w:rsid w:val="00726F60"/>
    <w:rsid w:val="00727229"/>
    <w:rsid w:val="00727CF2"/>
    <w:rsid w:val="007356D2"/>
    <w:rsid w:val="0074335C"/>
    <w:rsid w:val="00743894"/>
    <w:rsid w:val="007454BD"/>
    <w:rsid w:val="00746747"/>
    <w:rsid w:val="00746932"/>
    <w:rsid w:val="00746D35"/>
    <w:rsid w:val="00751C66"/>
    <w:rsid w:val="007540E4"/>
    <w:rsid w:val="00754871"/>
    <w:rsid w:val="0075661E"/>
    <w:rsid w:val="00761746"/>
    <w:rsid w:val="00762050"/>
    <w:rsid w:val="00763768"/>
    <w:rsid w:val="00765507"/>
    <w:rsid w:val="007655CA"/>
    <w:rsid w:val="00772B20"/>
    <w:rsid w:val="00774647"/>
    <w:rsid w:val="0077563B"/>
    <w:rsid w:val="00781D7D"/>
    <w:rsid w:val="0078317A"/>
    <w:rsid w:val="00784FF0"/>
    <w:rsid w:val="007872FA"/>
    <w:rsid w:val="00795127"/>
    <w:rsid w:val="0079652A"/>
    <w:rsid w:val="0079710A"/>
    <w:rsid w:val="007A03E9"/>
    <w:rsid w:val="007A2086"/>
    <w:rsid w:val="007A38B7"/>
    <w:rsid w:val="007A3F2D"/>
    <w:rsid w:val="007A683C"/>
    <w:rsid w:val="007B3007"/>
    <w:rsid w:val="007B4EB8"/>
    <w:rsid w:val="007B5AB2"/>
    <w:rsid w:val="007B7CCC"/>
    <w:rsid w:val="007C0BAB"/>
    <w:rsid w:val="007C14BF"/>
    <w:rsid w:val="007C2FD3"/>
    <w:rsid w:val="007C61F6"/>
    <w:rsid w:val="007D0BC8"/>
    <w:rsid w:val="007D4C44"/>
    <w:rsid w:val="007E06FC"/>
    <w:rsid w:val="007E1723"/>
    <w:rsid w:val="007E3761"/>
    <w:rsid w:val="007E7B10"/>
    <w:rsid w:val="007F3AF3"/>
    <w:rsid w:val="007F5D7E"/>
    <w:rsid w:val="007F7839"/>
    <w:rsid w:val="00801AEC"/>
    <w:rsid w:val="00802F49"/>
    <w:rsid w:val="0080323C"/>
    <w:rsid w:val="00806348"/>
    <w:rsid w:val="00811625"/>
    <w:rsid w:val="00812CC2"/>
    <w:rsid w:val="008146FA"/>
    <w:rsid w:val="00814BF4"/>
    <w:rsid w:val="008150F0"/>
    <w:rsid w:val="008205A2"/>
    <w:rsid w:val="00820C2C"/>
    <w:rsid w:val="008244E3"/>
    <w:rsid w:val="00824C72"/>
    <w:rsid w:val="008251BA"/>
    <w:rsid w:val="008329B3"/>
    <w:rsid w:val="00833DB1"/>
    <w:rsid w:val="008354DC"/>
    <w:rsid w:val="0083552C"/>
    <w:rsid w:val="00837967"/>
    <w:rsid w:val="008408E9"/>
    <w:rsid w:val="00841BB9"/>
    <w:rsid w:val="00842349"/>
    <w:rsid w:val="00843064"/>
    <w:rsid w:val="00844472"/>
    <w:rsid w:val="00847CD4"/>
    <w:rsid w:val="00851B80"/>
    <w:rsid w:val="00851B8D"/>
    <w:rsid w:val="00852A08"/>
    <w:rsid w:val="00855BE6"/>
    <w:rsid w:val="0085776D"/>
    <w:rsid w:val="00857C12"/>
    <w:rsid w:val="00861921"/>
    <w:rsid w:val="00864D39"/>
    <w:rsid w:val="00865EF1"/>
    <w:rsid w:val="0086731B"/>
    <w:rsid w:val="00871E2F"/>
    <w:rsid w:val="00873000"/>
    <w:rsid w:val="008733B0"/>
    <w:rsid w:val="00874356"/>
    <w:rsid w:val="00874693"/>
    <w:rsid w:val="0087470A"/>
    <w:rsid w:val="00875212"/>
    <w:rsid w:val="008752CB"/>
    <w:rsid w:val="00876329"/>
    <w:rsid w:val="0087682B"/>
    <w:rsid w:val="008804EB"/>
    <w:rsid w:val="0088255C"/>
    <w:rsid w:val="00882825"/>
    <w:rsid w:val="00882C91"/>
    <w:rsid w:val="00883B82"/>
    <w:rsid w:val="00884B87"/>
    <w:rsid w:val="00885264"/>
    <w:rsid w:val="00887CB7"/>
    <w:rsid w:val="00894C2C"/>
    <w:rsid w:val="00897080"/>
    <w:rsid w:val="008A0BDF"/>
    <w:rsid w:val="008A246E"/>
    <w:rsid w:val="008A5C42"/>
    <w:rsid w:val="008A5F9F"/>
    <w:rsid w:val="008A7211"/>
    <w:rsid w:val="008B22D4"/>
    <w:rsid w:val="008B4C6E"/>
    <w:rsid w:val="008B535E"/>
    <w:rsid w:val="008B6A91"/>
    <w:rsid w:val="008B73A7"/>
    <w:rsid w:val="008B771B"/>
    <w:rsid w:val="008C004D"/>
    <w:rsid w:val="008C586D"/>
    <w:rsid w:val="008D2E6B"/>
    <w:rsid w:val="008D3A9D"/>
    <w:rsid w:val="008D4227"/>
    <w:rsid w:val="008E0E67"/>
    <w:rsid w:val="008E1261"/>
    <w:rsid w:val="008E182A"/>
    <w:rsid w:val="008E18CA"/>
    <w:rsid w:val="008E5CB8"/>
    <w:rsid w:val="008E618C"/>
    <w:rsid w:val="008F16C4"/>
    <w:rsid w:val="008F33DE"/>
    <w:rsid w:val="008F44EA"/>
    <w:rsid w:val="008F4990"/>
    <w:rsid w:val="008F7F6F"/>
    <w:rsid w:val="009076FA"/>
    <w:rsid w:val="00910493"/>
    <w:rsid w:val="00912EEA"/>
    <w:rsid w:val="00926138"/>
    <w:rsid w:val="00926148"/>
    <w:rsid w:val="009338B9"/>
    <w:rsid w:val="009356AB"/>
    <w:rsid w:val="009363FF"/>
    <w:rsid w:val="009428C9"/>
    <w:rsid w:val="00943F64"/>
    <w:rsid w:val="00943FE2"/>
    <w:rsid w:val="00947A4D"/>
    <w:rsid w:val="00950482"/>
    <w:rsid w:val="009511D0"/>
    <w:rsid w:val="009535D8"/>
    <w:rsid w:val="009536BC"/>
    <w:rsid w:val="0095675B"/>
    <w:rsid w:val="00956881"/>
    <w:rsid w:val="00957177"/>
    <w:rsid w:val="00957D73"/>
    <w:rsid w:val="0096003C"/>
    <w:rsid w:val="00960FC0"/>
    <w:rsid w:val="00962A4C"/>
    <w:rsid w:val="009635DE"/>
    <w:rsid w:val="00963826"/>
    <w:rsid w:val="00963FDE"/>
    <w:rsid w:val="00966379"/>
    <w:rsid w:val="009669AC"/>
    <w:rsid w:val="00967C08"/>
    <w:rsid w:val="00974208"/>
    <w:rsid w:val="00977BA8"/>
    <w:rsid w:val="009805B8"/>
    <w:rsid w:val="00983730"/>
    <w:rsid w:val="009878A0"/>
    <w:rsid w:val="0099023B"/>
    <w:rsid w:val="00991177"/>
    <w:rsid w:val="00993374"/>
    <w:rsid w:val="00995FB6"/>
    <w:rsid w:val="00997D73"/>
    <w:rsid w:val="009A275C"/>
    <w:rsid w:val="009A2DAB"/>
    <w:rsid w:val="009A3073"/>
    <w:rsid w:val="009A31F2"/>
    <w:rsid w:val="009A3A63"/>
    <w:rsid w:val="009A4B0F"/>
    <w:rsid w:val="009B3C70"/>
    <w:rsid w:val="009B64F0"/>
    <w:rsid w:val="009B7AF9"/>
    <w:rsid w:val="009C17C8"/>
    <w:rsid w:val="009C3CDC"/>
    <w:rsid w:val="009C6626"/>
    <w:rsid w:val="009C6B43"/>
    <w:rsid w:val="009C7FD4"/>
    <w:rsid w:val="009D3B86"/>
    <w:rsid w:val="009D41A3"/>
    <w:rsid w:val="009D5196"/>
    <w:rsid w:val="009E05B7"/>
    <w:rsid w:val="009E10EB"/>
    <w:rsid w:val="009E13B9"/>
    <w:rsid w:val="009E1D86"/>
    <w:rsid w:val="009E6374"/>
    <w:rsid w:val="009E7F25"/>
    <w:rsid w:val="009F07C2"/>
    <w:rsid w:val="009F0AAE"/>
    <w:rsid w:val="009F6314"/>
    <w:rsid w:val="00A05EBE"/>
    <w:rsid w:val="00A06207"/>
    <w:rsid w:val="00A06F44"/>
    <w:rsid w:val="00A07D80"/>
    <w:rsid w:val="00A11DB3"/>
    <w:rsid w:val="00A12FA7"/>
    <w:rsid w:val="00A131F3"/>
    <w:rsid w:val="00A20954"/>
    <w:rsid w:val="00A21B26"/>
    <w:rsid w:val="00A21F24"/>
    <w:rsid w:val="00A22304"/>
    <w:rsid w:val="00A23370"/>
    <w:rsid w:val="00A23720"/>
    <w:rsid w:val="00A248AB"/>
    <w:rsid w:val="00A265F2"/>
    <w:rsid w:val="00A2735A"/>
    <w:rsid w:val="00A303AF"/>
    <w:rsid w:val="00A31087"/>
    <w:rsid w:val="00A31A22"/>
    <w:rsid w:val="00A31DED"/>
    <w:rsid w:val="00A31F51"/>
    <w:rsid w:val="00A320E3"/>
    <w:rsid w:val="00A419AD"/>
    <w:rsid w:val="00A4228F"/>
    <w:rsid w:val="00A442CD"/>
    <w:rsid w:val="00A45611"/>
    <w:rsid w:val="00A4760C"/>
    <w:rsid w:val="00A556F6"/>
    <w:rsid w:val="00A55AD5"/>
    <w:rsid w:val="00A5627C"/>
    <w:rsid w:val="00A6108A"/>
    <w:rsid w:val="00A624F3"/>
    <w:rsid w:val="00A63482"/>
    <w:rsid w:val="00A63817"/>
    <w:rsid w:val="00A63DA5"/>
    <w:rsid w:val="00A642A8"/>
    <w:rsid w:val="00A647A3"/>
    <w:rsid w:val="00A70A4A"/>
    <w:rsid w:val="00A7342F"/>
    <w:rsid w:val="00A73B2B"/>
    <w:rsid w:val="00A74289"/>
    <w:rsid w:val="00A74985"/>
    <w:rsid w:val="00A760BB"/>
    <w:rsid w:val="00A76104"/>
    <w:rsid w:val="00A763B7"/>
    <w:rsid w:val="00A76B79"/>
    <w:rsid w:val="00A7754A"/>
    <w:rsid w:val="00A803B1"/>
    <w:rsid w:val="00A821FE"/>
    <w:rsid w:val="00A83750"/>
    <w:rsid w:val="00A86747"/>
    <w:rsid w:val="00A873CB"/>
    <w:rsid w:val="00A87B4D"/>
    <w:rsid w:val="00A90C5B"/>
    <w:rsid w:val="00A92CD2"/>
    <w:rsid w:val="00A930B4"/>
    <w:rsid w:val="00A973E2"/>
    <w:rsid w:val="00AA2BE4"/>
    <w:rsid w:val="00AA5B1A"/>
    <w:rsid w:val="00AB3363"/>
    <w:rsid w:val="00AB3D29"/>
    <w:rsid w:val="00AB4C8C"/>
    <w:rsid w:val="00AB5349"/>
    <w:rsid w:val="00AB6F6D"/>
    <w:rsid w:val="00AC59A8"/>
    <w:rsid w:val="00AC69F4"/>
    <w:rsid w:val="00AC6B07"/>
    <w:rsid w:val="00AE0823"/>
    <w:rsid w:val="00AE38A3"/>
    <w:rsid w:val="00AE4646"/>
    <w:rsid w:val="00AE589D"/>
    <w:rsid w:val="00AE77D5"/>
    <w:rsid w:val="00AF2B1A"/>
    <w:rsid w:val="00AF3F06"/>
    <w:rsid w:val="00AF6406"/>
    <w:rsid w:val="00B009D7"/>
    <w:rsid w:val="00B00A85"/>
    <w:rsid w:val="00B0206F"/>
    <w:rsid w:val="00B02162"/>
    <w:rsid w:val="00B04534"/>
    <w:rsid w:val="00B047DF"/>
    <w:rsid w:val="00B055A8"/>
    <w:rsid w:val="00B06A3E"/>
    <w:rsid w:val="00B06BF9"/>
    <w:rsid w:val="00B10457"/>
    <w:rsid w:val="00B106F8"/>
    <w:rsid w:val="00B114FD"/>
    <w:rsid w:val="00B14429"/>
    <w:rsid w:val="00B16498"/>
    <w:rsid w:val="00B166CD"/>
    <w:rsid w:val="00B21525"/>
    <w:rsid w:val="00B22EFB"/>
    <w:rsid w:val="00B2315A"/>
    <w:rsid w:val="00B31ED8"/>
    <w:rsid w:val="00B325C5"/>
    <w:rsid w:val="00B33513"/>
    <w:rsid w:val="00B37469"/>
    <w:rsid w:val="00B40743"/>
    <w:rsid w:val="00B445D2"/>
    <w:rsid w:val="00B4614D"/>
    <w:rsid w:val="00B47045"/>
    <w:rsid w:val="00B50CFE"/>
    <w:rsid w:val="00B55A66"/>
    <w:rsid w:val="00B62A57"/>
    <w:rsid w:val="00B65A2C"/>
    <w:rsid w:val="00B65B7D"/>
    <w:rsid w:val="00B70109"/>
    <w:rsid w:val="00B70DE4"/>
    <w:rsid w:val="00B74553"/>
    <w:rsid w:val="00B75EC5"/>
    <w:rsid w:val="00B807A7"/>
    <w:rsid w:val="00B81E4A"/>
    <w:rsid w:val="00B8490C"/>
    <w:rsid w:val="00B84BF5"/>
    <w:rsid w:val="00B86A64"/>
    <w:rsid w:val="00B9041A"/>
    <w:rsid w:val="00B92D53"/>
    <w:rsid w:val="00B94D32"/>
    <w:rsid w:val="00B97D6A"/>
    <w:rsid w:val="00BA023A"/>
    <w:rsid w:val="00BA1505"/>
    <w:rsid w:val="00BA168D"/>
    <w:rsid w:val="00BA543B"/>
    <w:rsid w:val="00BA5BAD"/>
    <w:rsid w:val="00BA6C74"/>
    <w:rsid w:val="00BB2C88"/>
    <w:rsid w:val="00BB5534"/>
    <w:rsid w:val="00BB5939"/>
    <w:rsid w:val="00BB6D6C"/>
    <w:rsid w:val="00BC31FF"/>
    <w:rsid w:val="00BD1590"/>
    <w:rsid w:val="00BD4F81"/>
    <w:rsid w:val="00BE2BF4"/>
    <w:rsid w:val="00BE503D"/>
    <w:rsid w:val="00BE53FD"/>
    <w:rsid w:val="00BE7DB4"/>
    <w:rsid w:val="00BF30EC"/>
    <w:rsid w:val="00BF579B"/>
    <w:rsid w:val="00C05024"/>
    <w:rsid w:val="00C07640"/>
    <w:rsid w:val="00C07E81"/>
    <w:rsid w:val="00C10543"/>
    <w:rsid w:val="00C11F81"/>
    <w:rsid w:val="00C12CD7"/>
    <w:rsid w:val="00C17603"/>
    <w:rsid w:val="00C20BB2"/>
    <w:rsid w:val="00C22145"/>
    <w:rsid w:val="00C24A23"/>
    <w:rsid w:val="00C25D49"/>
    <w:rsid w:val="00C26BCB"/>
    <w:rsid w:val="00C279D3"/>
    <w:rsid w:val="00C31323"/>
    <w:rsid w:val="00C315C5"/>
    <w:rsid w:val="00C333D0"/>
    <w:rsid w:val="00C33A5D"/>
    <w:rsid w:val="00C33A7B"/>
    <w:rsid w:val="00C343B5"/>
    <w:rsid w:val="00C37030"/>
    <w:rsid w:val="00C41C72"/>
    <w:rsid w:val="00C4374B"/>
    <w:rsid w:val="00C44D7C"/>
    <w:rsid w:val="00C47A4C"/>
    <w:rsid w:val="00C47FDE"/>
    <w:rsid w:val="00C5096B"/>
    <w:rsid w:val="00C510F1"/>
    <w:rsid w:val="00C52241"/>
    <w:rsid w:val="00C53C9D"/>
    <w:rsid w:val="00C61618"/>
    <w:rsid w:val="00C62FD2"/>
    <w:rsid w:val="00C63EB7"/>
    <w:rsid w:val="00C705E7"/>
    <w:rsid w:val="00C74A14"/>
    <w:rsid w:val="00C75C7A"/>
    <w:rsid w:val="00C75D81"/>
    <w:rsid w:val="00C805B2"/>
    <w:rsid w:val="00C83229"/>
    <w:rsid w:val="00C84670"/>
    <w:rsid w:val="00C870A7"/>
    <w:rsid w:val="00C94EBC"/>
    <w:rsid w:val="00CA0B1B"/>
    <w:rsid w:val="00CA445D"/>
    <w:rsid w:val="00CA6166"/>
    <w:rsid w:val="00CA704A"/>
    <w:rsid w:val="00CA778E"/>
    <w:rsid w:val="00CA79FF"/>
    <w:rsid w:val="00CB4601"/>
    <w:rsid w:val="00CB68AB"/>
    <w:rsid w:val="00CB7240"/>
    <w:rsid w:val="00CB735E"/>
    <w:rsid w:val="00CB73A1"/>
    <w:rsid w:val="00CB7499"/>
    <w:rsid w:val="00CB78A5"/>
    <w:rsid w:val="00CB7A30"/>
    <w:rsid w:val="00CC5C60"/>
    <w:rsid w:val="00CD0519"/>
    <w:rsid w:val="00CD15C9"/>
    <w:rsid w:val="00CD2C6B"/>
    <w:rsid w:val="00CD3125"/>
    <w:rsid w:val="00CD3A6A"/>
    <w:rsid w:val="00CD53A6"/>
    <w:rsid w:val="00CD7599"/>
    <w:rsid w:val="00CE40DE"/>
    <w:rsid w:val="00CE4108"/>
    <w:rsid w:val="00CE4AFF"/>
    <w:rsid w:val="00CF11B8"/>
    <w:rsid w:val="00CF2DEA"/>
    <w:rsid w:val="00CF3AA9"/>
    <w:rsid w:val="00D003A8"/>
    <w:rsid w:val="00D00996"/>
    <w:rsid w:val="00D03A6E"/>
    <w:rsid w:val="00D045AD"/>
    <w:rsid w:val="00D054CA"/>
    <w:rsid w:val="00D06ED5"/>
    <w:rsid w:val="00D108CA"/>
    <w:rsid w:val="00D11428"/>
    <w:rsid w:val="00D11441"/>
    <w:rsid w:val="00D1362B"/>
    <w:rsid w:val="00D14E03"/>
    <w:rsid w:val="00D15069"/>
    <w:rsid w:val="00D15B8D"/>
    <w:rsid w:val="00D16A95"/>
    <w:rsid w:val="00D234BD"/>
    <w:rsid w:val="00D2450C"/>
    <w:rsid w:val="00D3061E"/>
    <w:rsid w:val="00D32F90"/>
    <w:rsid w:val="00D331A0"/>
    <w:rsid w:val="00D33392"/>
    <w:rsid w:val="00D3367B"/>
    <w:rsid w:val="00D34D01"/>
    <w:rsid w:val="00D362B3"/>
    <w:rsid w:val="00D36641"/>
    <w:rsid w:val="00D400A1"/>
    <w:rsid w:val="00D419AD"/>
    <w:rsid w:val="00D44852"/>
    <w:rsid w:val="00D4675B"/>
    <w:rsid w:val="00D4702F"/>
    <w:rsid w:val="00D50AA9"/>
    <w:rsid w:val="00D50F0F"/>
    <w:rsid w:val="00D5301D"/>
    <w:rsid w:val="00D63AC0"/>
    <w:rsid w:val="00D63DD1"/>
    <w:rsid w:val="00D65E12"/>
    <w:rsid w:val="00D67B4A"/>
    <w:rsid w:val="00D72EAD"/>
    <w:rsid w:val="00D742ED"/>
    <w:rsid w:val="00D743C6"/>
    <w:rsid w:val="00D74E39"/>
    <w:rsid w:val="00D813FB"/>
    <w:rsid w:val="00D8252B"/>
    <w:rsid w:val="00D84063"/>
    <w:rsid w:val="00D84F5F"/>
    <w:rsid w:val="00D86FEA"/>
    <w:rsid w:val="00D935B4"/>
    <w:rsid w:val="00D95776"/>
    <w:rsid w:val="00D95982"/>
    <w:rsid w:val="00D96745"/>
    <w:rsid w:val="00D970D4"/>
    <w:rsid w:val="00D97E44"/>
    <w:rsid w:val="00DA10C5"/>
    <w:rsid w:val="00DA2866"/>
    <w:rsid w:val="00DA28C6"/>
    <w:rsid w:val="00DB026E"/>
    <w:rsid w:val="00DB17AE"/>
    <w:rsid w:val="00DB1928"/>
    <w:rsid w:val="00DB221A"/>
    <w:rsid w:val="00DB2888"/>
    <w:rsid w:val="00DB43C7"/>
    <w:rsid w:val="00DB4EB4"/>
    <w:rsid w:val="00DB5A60"/>
    <w:rsid w:val="00DB7036"/>
    <w:rsid w:val="00DB7867"/>
    <w:rsid w:val="00DC0BF7"/>
    <w:rsid w:val="00DC2836"/>
    <w:rsid w:val="00DC4314"/>
    <w:rsid w:val="00DC436E"/>
    <w:rsid w:val="00DC573C"/>
    <w:rsid w:val="00DC5B7C"/>
    <w:rsid w:val="00DC64AD"/>
    <w:rsid w:val="00DD0D97"/>
    <w:rsid w:val="00DD48F9"/>
    <w:rsid w:val="00DE0E00"/>
    <w:rsid w:val="00DE112E"/>
    <w:rsid w:val="00DE2D77"/>
    <w:rsid w:val="00DE6A42"/>
    <w:rsid w:val="00DE7E9B"/>
    <w:rsid w:val="00DF29FB"/>
    <w:rsid w:val="00DF7399"/>
    <w:rsid w:val="00E011DF"/>
    <w:rsid w:val="00E079A5"/>
    <w:rsid w:val="00E13E06"/>
    <w:rsid w:val="00E17585"/>
    <w:rsid w:val="00E211AA"/>
    <w:rsid w:val="00E2202D"/>
    <w:rsid w:val="00E22474"/>
    <w:rsid w:val="00E24102"/>
    <w:rsid w:val="00E24CF0"/>
    <w:rsid w:val="00E25D08"/>
    <w:rsid w:val="00E270E0"/>
    <w:rsid w:val="00E27EAF"/>
    <w:rsid w:val="00E30057"/>
    <w:rsid w:val="00E30803"/>
    <w:rsid w:val="00E31A75"/>
    <w:rsid w:val="00E31C74"/>
    <w:rsid w:val="00E331D7"/>
    <w:rsid w:val="00E34C22"/>
    <w:rsid w:val="00E35212"/>
    <w:rsid w:val="00E3C57C"/>
    <w:rsid w:val="00E411CE"/>
    <w:rsid w:val="00E41395"/>
    <w:rsid w:val="00E47395"/>
    <w:rsid w:val="00E50F3A"/>
    <w:rsid w:val="00E56E9E"/>
    <w:rsid w:val="00E57844"/>
    <w:rsid w:val="00E610D4"/>
    <w:rsid w:val="00E625D5"/>
    <w:rsid w:val="00E65112"/>
    <w:rsid w:val="00E662B2"/>
    <w:rsid w:val="00E71A7C"/>
    <w:rsid w:val="00E71F72"/>
    <w:rsid w:val="00E739F6"/>
    <w:rsid w:val="00E74640"/>
    <w:rsid w:val="00E75220"/>
    <w:rsid w:val="00E752DE"/>
    <w:rsid w:val="00E82D0A"/>
    <w:rsid w:val="00E85D35"/>
    <w:rsid w:val="00E87CE8"/>
    <w:rsid w:val="00E932E8"/>
    <w:rsid w:val="00E955E4"/>
    <w:rsid w:val="00E9769B"/>
    <w:rsid w:val="00EA0511"/>
    <w:rsid w:val="00EA15B3"/>
    <w:rsid w:val="00EA76D6"/>
    <w:rsid w:val="00EA7C98"/>
    <w:rsid w:val="00EB54BD"/>
    <w:rsid w:val="00EC0B4A"/>
    <w:rsid w:val="00EC1BB0"/>
    <w:rsid w:val="00EC4B50"/>
    <w:rsid w:val="00EC59F2"/>
    <w:rsid w:val="00EC7AA4"/>
    <w:rsid w:val="00ED1EC1"/>
    <w:rsid w:val="00ED51B3"/>
    <w:rsid w:val="00EE0E3E"/>
    <w:rsid w:val="00EE1A03"/>
    <w:rsid w:val="00EE216B"/>
    <w:rsid w:val="00EE3FB6"/>
    <w:rsid w:val="00EE6C4C"/>
    <w:rsid w:val="00EE78ED"/>
    <w:rsid w:val="00EF4D7B"/>
    <w:rsid w:val="00EF4E9D"/>
    <w:rsid w:val="00EF5B46"/>
    <w:rsid w:val="00F00194"/>
    <w:rsid w:val="00F005FA"/>
    <w:rsid w:val="00F00A86"/>
    <w:rsid w:val="00F01950"/>
    <w:rsid w:val="00F01CE2"/>
    <w:rsid w:val="00F02701"/>
    <w:rsid w:val="00F04028"/>
    <w:rsid w:val="00F056B1"/>
    <w:rsid w:val="00F10941"/>
    <w:rsid w:val="00F13E7F"/>
    <w:rsid w:val="00F156A7"/>
    <w:rsid w:val="00F25DBA"/>
    <w:rsid w:val="00F26B6E"/>
    <w:rsid w:val="00F26DAA"/>
    <w:rsid w:val="00F27F2B"/>
    <w:rsid w:val="00F300A3"/>
    <w:rsid w:val="00F303B1"/>
    <w:rsid w:val="00F309A9"/>
    <w:rsid w:val="00F3282E"/>
    <w:rsid w:val="00F32D96"/>
    <w:rsid w:val="00F35295"/>
    <w:rsid w:val="00F36575"/>
    <w:rsid w:val="00F37F8C"/>
    <w:rsid w:val="00F429B5"/>
    <w:rsid w:val="00F42A15"/>
    <w:rsid w:val="00F45823"/>
    <w:rsid w:val="00F47072"/>
    <w:rsid w:val="00F50105"/>
    <w:rsid w:val="00F5765C"/>
    <w:rsid w:val="00F65A8F"/>
    <w:rsid w:val="00F661D0"/>
    <w:rsid w:val="00F71DDD"/>
    <w:rsid w:val="00F722E6"/>
    <w:rsid w:val="00F726A0"/>
    <w:rsid w:val="00F73431"/>
    <w:rsid w:val="00F7364E"/>
    <w:rsid w:val="00F7470F"/>
    <w:rsid w:val="00F8130E"/>
    <w:rsid w:val="00F8151E"/>
    <w:rsid w:val="00F8153B"/>
    <w:rsid w:val="00F82019"/>
    <w:rsid w:val="00F8597D"/>
    <w:rsid w:val="00F87143"/>
    <w:rsid w:val="00F87D09"/>
    <w:rsid w:val="00F904FE"/>
    <w:rsid w:val="00F9572B"/>
    <w:rsid w:val="00FA0FF3"/>
    <w:rsid w:val="00FA511A"/>
    <w:rsid w:val="00FA57DB"/>
    <w:rsid w:val="00FA5E17"/>
    <w:rsid w:val="00FB3E54"/>
    <w:rsid w:val="00FB7A07"/>
    <w:rsid w:val="00FC153A"/>
    <w:rsid w:val="00FC4519"/>
    <w:rsid w:val="00FC508E"/>
    <w:rsid w:val="00FC6411"/>
    <w:rsid w:val="00FD0AC6"/>
    <w:rsid w:val="00FD0EF0"/>
    <w:rsid w:val="00FD0EFA"/>
    <w:rsid w:val="00FD3386"/>
    <w:rsid w:val="00FD7873"/>
    <w:rsid w:val="00FE128B"/>
    <w:rsid w:val="00FE1303"/>
    <w:rsid w:val="00FF021D"/>
    <w:rsid w:val="00FF4D46"/>
    <w:rsid w:val="00FF71CC"/>
    <w:rsid w:val="00FF78B4"/>
    <w:rsid w:val="00FF7F90"/>
    <w:rsid w:val="011F3B90"/>
    <w:rsid w:val="013FDE58"/>
    <w:rsid w:val="014217FE"/>
    <w:rsid w:val="016474B5"/>
    <w:rsid w:val="01B679E9"/>
    <w:rsid w:val="01C18F0A"/>
    <w:rsid w:val="01DBFFAE"/>
    <w:rsid w:val="01DCD6E3"/>
    <w:rsid w:val="01E85086"/>
    <w:rsid w:val="022A7470"/>
    <w:rsid w:val="02444E18"/>
    <w:rsid w:val="0258083F"/>
    <w:rsid w:val="02600A48"/>
    <w:rsid w:val="0270CBAF"/>
    <w:rsid w:val="02A11F2D"/>
    <w:rsid w:val="02A550AE"/>
    <w:rsid w:val="02B01A6C"/>
    <w:rsid w:val="02B7B65E"/>
    <w:rsid w:val="02BEF86C"/>
    <w:rsid w:val="02CC14B0"/>
    <w:rsid w:val="02F16076"/>
    <w:rsid w:val="02FA5E99"/>
    <w:rsid w:val="031BB789"/>
    <w:rsid w:val="032D1C30"/>
    <w:rsid w:val="032FB446"/>
    <w:rsid w:val="034B3F7D"/>
    <w:rsid w:val="034C6E6D"/>
    <w:rsid w:val="034CBC0C"/>
    <w:rsid w:val="034D9B85"/>
    <w:rsid w:val="0363534B"/>
    <w:rsid w:val="0397296D"/>
    <w:rsid w:val="03AA4D93"/>
    <w:rsid w:val="03B91CC3"/>
    <w:rsid w:val="03D80ECD"/>
    <w:rsid w:val="0425C06A"/>
    <w:rsid w:val="043A9EC9"/>
    <w:rsid w:val="044A27C4"/>
    <w:rsid w:val="04538211"/>
    <w:rsid w:val="047BEA39"/>
    <w:rsid w:val="049DF3CA"/>
    <w:rsid w:val="04D0AB03"/>
    <w:rsid w:val="04EC2B27"/>
    <w:rsid w:val="04F7860A"/>
    <w:rsid w:val="04F85C86"/>
    <w:rsid w:val="04FB4F48"/>
    <w:rsid w:val="0527C0E5"/>
    <w:rsid w:val="0533935F"/>
    <w:rsid w:val="053C227D"/>
    <w:rsid w:val="0544C838"/>
    <w:rsid w:val="0579F1F9"/>
    <w:rsid w:val="05857A68"/>
    <w:rsid w:val="05A25C09"/>
    <w:rsid w:val="05D8BFEF"/>
    <w:rsid w:val="05EAA2FA"/>
    <w:rsid w:val="06268E2B"/>
    <w:rsid w:val="06362201"/>
    <w:rsid w:val="063986C2"/>
    <w:rsid w:val="06416094"/>
    <w:rsid w:val="0645ED8C"/>
    <w:rsid w:val="06480C70"/>
    <w:rsid w:val="067F4285"/>
    <w:rsid w:val="06815F91"/>
    <w:rsid w:val="06DBB60C"/>
    <w:rsid w:val="06EB96F0"/>
    <w:rsid w:val="06F7EF6E"/>
    <w:rsid w:val="070277E5"/>
    <w:rsid w:val="0718B0C2"/>
    <w:rsid w:val="0742CDE1"/>
    <w:rsid w:val="0748CDFB"/>
    <w:rsid w:val="075A8534"/>
    <w:rsid w:val="0765DEB1"/>
    <w:rsid w:val="078D4AA7"/>
    <w:rsid w:val="07A250C2"/>
    <w:rsid w:val="07A9FC83"/>
    <w:rsid w:val="07AE6E1A"/>
    <w:rsid w:val="07B91870"/>
    <w:rsid w:val="07E445BB"/>
    <w:rsid w:val="082F26CC"/>
    <w:rsid w:val="0837FBC2"/>
    <w:rsid w:val="08766FB9"/>
    <w:rsid w:val="0888AE2F"/>
    <w:rsid w:val="0892A109"/>
    <w:rsid w:val="08A110A5"/>
    <w:rsid w:val="08BE9EA3"/>
    <w:rsid w:val="08E42DE8"/>
    <w:rsid w:val="091060B1"/>
    <w:rsid w:val="093A051A"/>
    <w:rsid w:val="096565BB"/>
    <w:rsid w:val="09C3CDCD"/>
    <w:rsid w:val="09D4E2E6"/>
    <w:rsid w:val="09ECF480"/>
    <w:rsid w:val="09EFF7FF"/>
    <w:rsid w:val="0A051F19"/>
    <w:rsid w:val="0A05AF11"/>
    <w:rsid w:val="0A08D940"/>
    <w:rsid w:val="0A314413"/>
    <w:rsid w:val="0A4AE2A1"/>
    <w:rsid w:val="0A8A08C4"/>
    <w:rsid w:val="0A8CA7CA"/>
    <w:rsid w:val="0A8CD4B8"/>
    <w:rsid w:val="0A9C2664"/>
    <w:rsid w:val="0AAC3112"/>
    <w:rsid w:val="0AC063E2"/>
    <w:rsid w:val="0AFC44AD"/>
    <w:rsid w:val="0B338FAA"/>
    <w:rsid w:val="0B3EA594"/>
    <w:rsid w:val="0B433ABB"/>
    <w:rsid w:val="0B5C8CB9"/>
    <w:rsid w:val="0B644BD2"/>
    <w:rsid w:val="0B8BC84F"/>
    <w:rsid w:val="0B8E6326"/>
    <w:rsid w:val="0B970269"/>
    <w:rsid w:val="0B9C7569"/>
    <w:rsid w:val="0BA24D78"/>
    <w:rsid w:val="0BA8D3C8"/>
    <w:rsid w:val="0BA9438A"/>
    <w:rsid w:val="0BAD4E15"/>
    <w:rsid w:val="0C0E12F7"/>
    <w:rsid w:val="0C1A209E"/>
    <w:rsid w:val="0C38838A"/>
    <w:rsid w:val="0C480173"/>
    <w:rsid w:val="0C4B97FE"/>
    <w:rsid w:val="0C542408"/>
    <w:rsid w:val="0C8A21E4"/>
    <w:rsid w:val="0CAF9782"/>
    <w:rsid w:val="0CB423E3"/>
    <w:rsid w:val="0CB63E88"/>
    <w:rsid w:val="0CCD91E9"/>
    <w:rsid w:val="0CCE3E1B"/>
    <w:rsid w:val="0CFA4657"/>
    <w:rsid w:val="0CFB8045"/>
    <w:rsid w:val="0D3A8ADE"/>
    <w:rsid w:val="0D53C181"/>
    <w:rsid w:val="0D59C79A"/>
    <w:rsid w:val="0D7A793A"/>
    <w:rsid w:val="0DCCC885"/>
    <w:rsid w:val="0DD2E19F"/>
    <w:rsid w:val="0DF215D4"/>
    <w:rsid w:val="0DF32F4C"/>
    <w:rsid w:val="0E06DAED"/>
    <w:rsid w:val="0E0FBA9A"/>
    <w:rsid w:val="0E2845FA"/>
    <w:rsid w:val="0E528F56"/>
    <w:rsid w:val="0E7E2849"/>
    <w:rsid w:val="0E86E9B5"/>
    <w:rsid w:val="0ED794C7"/>
    <w:rsid w:val="0EDE876B"/>
    <w:rsid w:val="0EF4939B"/>
    <w:rsid w:val="0F110230"/>
    <w:rsid w:val="0F1495CC"/>
    <w:rsid w:val="0F1E6FFD"/>
    <w:rsid w:val="0F2137FE"/>
    <w:rsid w:val="0F29308A"/>
    <w:rsid w:val="0F7069B3"/>
    <w:rsid w:val="0F7902E6"/>
    <w:rsid w:val="0FA09280"/>
    <w:rsid w:val="0FBB1C75"/>
    <w:rsid w:val="0FEDE80C"/>
    <w:rsid w:val="10785487"/>
    <w:rsid w:val="107B84F4"/>
    <w:rsid w:val="10A50CF3"/>
    <w:rsid w:val="10C0951C"/>
    <w:rsid w:val="10C68F07"/>
    <w:rsid w:val="10DA9739"/>
    <w:rsid w:val="114D4F6C"/>
    <w:rsid w:val="11660247"/>
    <w:rsid w:val="11926868"/>
    <w:rsid w:val="11EA855B"/>
    <w:rsid w:val="1220A92D"/>
    <w:rsid w:val="124065DC"/>
    <w:rsid w:val="127CDB92"/>
    <w:rsid w:val="12B1A9F2"/>
    <w:rsid w:val="12D04E8B"/>
    <w:rsid w:val="12E28EC0"/>
    <w:rsid w:val="13027326"/>
    <w:rsid w:val="1305225A"/>
    <w:rsid w:val="131A2B7A"/>
    <w:rsid w:val="13384A94"/>
    <w:rsid w:val="134D0813"/>
    <w:rsid w:val="1351996C"/>
    <w:rsid w:val="1363EE93"/>
    <w:rsid w:val="1379437B"/>
    <w:rsid w:val="13B34DEF"/>
    <w:rsid w:val="13B92DA0"/>
    <w:rsid w:val="13BFBD44"/>
    <w:rsid w:val="13C8E630"/>
    <w:rsid w:val="13F28CFF"/>
    <w:rsid w:val="143118E2"/>
    <w:rsid w:val="14499F6A"/>
    <w:rsid w:val="148C1A05"/>
    <w:rsid w:val="14B0DD45"/>
    <w:rsid w:val="14CF8520"/>
    <w:rsid w:val="14D6507A"/>
    <w:rsid w:val="15122F98"/>
    <w:rsid w:val="15179A6A"/>
    <w:rsid w:val="151891AC"/>
    <w:rsid w:val="153593B4"/>
    <w:rsid w:val="15517570"/>
    <w:rsid w:val="15722A1D"/>
    <w:rsid w:val="15A7DA87"/>
    <w:rsid w:val="15FB1E6B"/>
    <w:rsid w:val="1630BC49"/>
    <w:rsid w:val="1657D57B"/>
    <w:rsid w:val="1681583B"/>
    <w:rsid w:val="16858260"/>
    <w:rsid w:val="16866277"/>
    <w:rsid w:val="168B01C5"/>
    <w:rsid w:val="168DEE78"/>
    <w:rsid w:val="16DF4285"/>
    <w:rsid w:val="16F7CAE6"/>
    <w:rsid w:val="16FBD61E"/>
    <w:rsid w:val="170DDEC1"/>
    <w:rsid w:val="172B2447"/>
    <w:rsid w:val="17351CA0"/>
    <w:rsid w:val="175E4BFF"/>
    <w:rsid w:val="175F2C0D"/>
    <w:rsid w:val="177E51A8"/>
    <w:rsid w:val="177FE243"/>
    <w:rsid w:val="1786D966"/>
    <w:rsid w:val="1796EECC"/>
    <w:rsid w:val="17B883A5"/>
    <w:rsid w:val="17EA7AB1"/>
    <w:rsid w:val="180DAC63"/>
    <w:rsid w:val="18251622"/>
    <w:rsid w:val="183B032E"/>
    <w:rsid w:val="1864FEB8"/>
    <w:rsid w:val="1865F634"/>
    <w:rsid w:val="1868E836"/>
    <w:rsid w:val="186DFC25"/>
    <w:rsid w:val="18743DE8"/>
    <w:rsid w:val="188FB418"/>
    <w:rsid w:val="189AB81B"/>
    <w:rsid w:val="18A07FCF"/>
    <w:rsid w:val="18F3E3C9"/>
    <w:rsid w:val="18F57E96"/>
    <w:rsid w:val="190309BC"/>
    <w:rsid w:val="190D0C26"/>
    <w:rsid w:val="19154068"/>
    <w:rsid w:val="19252A87"/>
    <w:rsid w:val="193358DC"/>
    <w:rsid w:val="19389B48"/>
    <w:rsid w:val="19397AAB"/>
    <w:rsid w:val="1941E27F"/>
    <w:rsid w:val="1949D81C"/>
    <w:rsid w:val="194DAE0D"/>
    <w:rsid w:val="19500FA7"/>
    <w:rsid w:val="1955AA69"/>
    <w:rsid w:val="195B6FF3"/>
    <w:rsid w:val="19657F26"/>
    <w:rsid w:val="196CA0FB"/>
    <w:rsid w:val="19723A00"/>
    <w:rsid w:val="198F38D4"/>
    <w:rsid w:val="19B33A4F"/>
    <w:rsid w:val="19C18A8E"/>
    <w:rsid w:val="19E89F16"/>
    <w:rsid w:val="1A3957DA"/>
    <w:rsid w:val="1AA78DAD"/>
    <w:rsid w:val="1AA868C7"/>
    <w:rsid w:val="1AAA58AB"/>
    <w:rsid w:val="1AEA6A3C"/>
    <w:rsid w:val="1B1941A6"/>
    <w:rsid w:val="1B48E0C4"/>
    <w:rsid w:val="1B5C585B"/>
    <w:rsid w:val="1B7FE4F9"/>
    <w:rsid w:val="1BB2B3A8"/>
    <w:rsid w:val="1BD3FC97"/>
    <w:rsid w:val="1C1FB21C"/>
    <w:rsid w:val="1C308ABB"/>
    <w:rsid w:val="1C441F9B"/>
    <w:rsid w:val="1C4D3508"/>
    <w:rsid w:val="1C6612C3"/>
    <w:rsid w:val="1C8B8634"/>
    <w:rsid w:val="1C97C4CD"/>
    <w:rsid w:val="1CAA0ECC"/>
    <w:rsid w:val="1CBAD8A5"/>
    <w:rsid w:val="1CD0CFD9"/>
    <w:rsid w:val="1CFD04A1"/>
    <w:rsid w:val="1CFD2FFC"/>
    <w:rsid w:val="1D0780E2"/>
    <w:rsid w:val="1D2CDF0C"/>
    <w:rsid w:val="1D50008E"/>
    <w:rsid w:val="1D5730EC"/>
    <w:rsid w:val="1D5BAB39"/>
    <w:rsid w:val="1D63B556"/>
    <w:rsid w:val="1DD95391"/>
    <w:rsid w:val="1DF74C98"/>
    <w:rsid w:val="1DF9CB33"/>
    <w:rsid w:val="1E0D8F8E"/>
    <w:rsid w:val="1E214324"/>
    <w:rsid w:val="1E452FD9"/>
    <w:rsid w:val="1E4C324A"/>
    <w:rsid w:val="1E544B98"/>
    <w:rsid w:val="1E5B1691"/>
    <w:rsid w:val="1E69A679"/>
    <w:rsid w:val="1E99362A"/>
    <w:rsid w:val="1EC54E96"/>
    <w:rsid w:val="1EE95914"/>
    <w:rsid w:val="1EF2D0C2"/>
    <w:rsid w:val="1F195706"/>
    <w:rsid w:val="1FA47DB0"/>
    <w:rsid w:val="1FB12403"/>
    <w:rsid w:val="201A38E6"/>
    <w:rsid w:val="203FFA44"/>
    <w:rsid w:val="206DFA51"/>
    <w:rsid w:val="2070E49E"/>
    <w:rsid w:val="207F8F37"/>
    <w:rsid w:val="2089B436"/>
    <w:rsid w:val="20A041D8"/>
    <w:rsid w:val="20AF59D8"/>
    <w:rsid w:val="20C023FA"/>
    <w:rsid w:val="20DBFCE5"/>
    <w:rsid w:val="2102D517"/>
    <w:rsid w:val="2103A2C5"/>
    <w:rsid w:val="210FE4A7"/>
    <w:rsid w:val="21425787"/>
    <w:rsid w:val="2162C84D"/>
    <w:rsid w:val="218BF1DD"/>
    <w:rsid w:val="21A4BAFA"/>
    <w:rsid w:val="21CAF384"/>
    <w:rsid w:val="21CCD7E1"/>
    <w:rsid w:val="21FB053D"/>
    <w:rsid w:val="21FB1CA9"/>
    <w:rsid w:val="22249C11"/>
    <w:rsid w:val="2250B916"/>
    <w:rsid w:val="226612F0"/>
    <w:rsid w:val="22BFBB9F"/>
    <w:rsid w:val="22D55447"/>
    <w:rsid w:val="22FB8E0A"/>
    <w:rsid w:val="23011841"/>
    <w:rsid w:val="2305F621"/>
    <w:rsid w:val="231525A6"/>
    <w:rsid w:val="234C21C9"/>
    <w:rsid w:val="2356A261"/>
    <w:rsid w:val="235DA7D3"/>
    <w:rsid w:val="2365A52D"/>
    <w:rsid w:val="236CA194"/>
    <w:rsid w:val="2385F4D2"/>
    <w:rsid w:val="2395A1A7"/>
    <w:rsid w:val="23A2594B"/>
    <w:rsid w:val="23C944F0"/>
    <w:rsid w:val="23D2F6DA"/>
    <w:rsid w:val="23DC3D90"/>
    <w:rsid w:val="23E27EDB"/>
    <w:rsid w:val="23EA1BA4"/>
    <w:rsid w:val="23FC49F0"/>
    <w:rsid w:val="246F116A"/>
    <w:rsid w:val="24DABEF5"/>
    <w:rsid w:val="24E69164"/>
    <w:rsid w:val="25092A09"/>
    <w:rsid w:val="2522432D"/>
    <w:rsid w:val="25335FEC"/>
    <w:rsid w:val="2547595F"/>
    <w:rsid w:val="254AE0FE"/>
    <w:rsid w:val="255CA0C0"/>
    <w:rsid w:val="2565EDF2"/>
    <w:rsid w:val="2572C907"/>
    <w:rsid w:val="258C4F53"/>
    <w:rsid w:val="25DD83CC"/>
    <w:rsid w:val="25E158BD"/>
    <w:rsid w:val="26019B6C"/>
    <w:rsid w:val="260D5879"/>
    <w:rsid w:val="26149E17"/>
    <w:rsid w:val="261A066F"/>
    <w:rsid w:val="263794AB"/>
    <w:rsid w:val="264CFEEF"/>
    <w:rsid w:val="264D58E1"/>
    <w:rsid w:val="2670520D"/>
    <w:rsid w:val="2686412E"/>
    <w:rsid w:val="26910843"/>
    <w:rsid w:val="2691E433"/>
    <w:rsid w:val="26A04904"/>
    <w:rsid w:val="26A4F06C"/>
    <w:rsid w:val="26A9B89A"/>
    <w:rsid w:val="26BF4D52"/>
    <w:rsid w:val="2761AC88"/>
    <w:rsid w:val="27A49434"/>
    <w:rsid w:val="27A62F90"/>
    <w:rsid w:val="27A6E070"/>
    <w:rsid w:val="27B37DDC"/>
    <w:rsid w:val="27C015CB"/>
    <w:rsid w:val="2808657D"/>
    <w:rsid w:val="282CD8A4"/>
    <w:rsid w:val="28342BDF"/>
    <w:rsid w:val="286EB6C6"/>
    <w:rsid w:val="287081CB"/>
    <w:rsid w:val="289F0EB4"/>
    <w:rsid w:val="28A3AF00"/>
    <w:rsid w:val="28A88B3C"/>
    <w:rsid w:val="28AFF8DB"/>
    <w:rsid w:val="28BA6D25"/>
    <w:rsid w:val="294820A3"/>
    <w:rsid w:val="294F05D6"/>
    <w:rsid w:val="2951D5CC"/>
    <w:rsid w:val="29639451"/>
    <w:rsid w:val="296643D1"/>
    <w:rsid w:val="296E2751"/>
    <w:rsid w:val="29BEA1D2"/>
    <w:rsid w:val="29C3F56C"/>
    <w:rsid w:val="29E603EA"/>
    <w:rsid w:val="2A030871"/>
    <w:rsid w:val="2A08B1A4"/>
    <w:rsid w:val="2A3A373F"/>
    <w:rsid w:val="2A5C075E"/>
    <w:rsid w:val="2A957B60"/>
    <w:rsid w:val="2A95FEDE"/>
    <w:rsid w:val="2A9D3E7A"/>
    <w:rsid w:val="2AB60C14"/>
    <w:rsid w:val="2ABBFBC1"/>
    <w:rsid w:val="2B6654F4"/>
    <w:rsid w:val="2BB4BBA9"/>
    <w:rsid w:val="2BCDE50D"/>
    <w:rsid w:val="2BDE5A62"/>
    <w:rsid w:val="2C0B0E0B"/>
    <w:rsid w:val="2C0C34C6"/>
    <w:rsid w:val="2C4587BE"/>
    <w:rsid w:val="2C4995DB"/>
    <w:rsid w:val="2C58B5CF"/>
    <w:rsid w:val="2C6C3ABA"/>
    <w:rsid w:val="2C83860E"/>
    <w:rsid w:val="2C9366EA"/>
    <w:rsid w:val="2C9DE493"/>
    <w:rsid w:val="2CD38A95"/>
    <w:rsid w:val="2CD9E0CA"/>
    <w:rsid w:val="2CEB5E4F"/>
    <w:rsid w:val="2CFF4BEA"/>
    <w:rsid w:val="2D079538"/>
    <w:rsid w:val="2D126C83"/>
    <w:rsid w:val="2D6AD528"/>
    <w:rsid w:val="2D74B5EB"/>
    <w:rsid w:val="2D862658"/>
    <w:rsid w:val="2D97EB9D"/>
    <w:rsid w:val="2D9EA019"/>
    <w:rsid w:val="2DAEAA34"/>
    <w:rsid w:val="2DE740BF"/>
    <w:rsid w:val="2E00C093"/>
    <w:rsid w:val="2E0A0405"/>
    <w:rsid w:val="2E24A000"/>
    <w:rsid w:val="2E2E593A"/>
    <w:rsid w:val="2E3B2036"/>
    <w:rsid w:val="2E4785A7"/>
    <w:rsid w:val="2E62CE6A"/>
    <w:rsid w:val="2E7BF6C7"/>
    <w:rsid w:val="2E92655D"/>
    <w:rsid w:val="2EAE3CE4"/>
    <w:rsid w:val="2EB46854"/>
    <w:rsid w:val="2EC24A03"/>
    <w:rsid w:val="2F04E5B3"/>
    <w:rsid w:val="2F0F89C0"/>
    <w:rsid w:val="2F81369D"/>
    <w:rsid w:val="2F9AB6AE"/>
    <w:rsid w:val="2F9C90F4"/>
    <w:rsid w:val="2FAD3800"/>
    <w:rsid w:val="2FCDB4F9"/>
    <w:rsid w:val="2FE91CA4"/>
    <w:rsid w:val="301EC22C"/>
    <w:rsid w:val="303008C6"/>
    <w:rsid w:val="304B21C2"/>
    <w:rsid w:val="304CBCC8"/>
    <w:rsid w:val="307DF6FD"/>
    <w:rsid w:val="30A50468"/>
    <w:rsid w:val="30A6AC39"/>
    <w:rsid w:val="30B0B68A"/>
    <w:rsid w:val="30DB7C52"/>
    <w:rsid w:val="314CD19F"/>
    <w:rsid w:val="314F4815"/>
    <w:rsid w:val="3159F28B"/>
    <w:rsid w:val="3165F9FC"/>
    <w:rsid w:val="31955C49"/>
    <w:rsid w:val="31C03DFA"/>
    <w:rsid w:val="31C38B6D"/>
    <w:rsid w:val="31DEA616"/>
    <w:rsid w:val="31E88D29"/>
    <w:rsid w:val="31F5A7EE"/>
    <w:rsid w:val="32110384"/>
    <w:rsid w:val="322940FE"/>
    <w:rsid w:val="324A6A20"/>
    <w:rsid w:val="325FBCA6"/>
    <w:rsid w:val="326DA1F5"/>
    <w:rsid w:val="32826BFB"/>
    <w:rsid w:val="32833C02"/>
    <w:rsid w:val="333B040D"/>
    <w:rsid w:val="33471F78"/>
    <w:rsid w:val="3391E373"/>
    <w:rsid w:val="33ACE6BF"/>
    <w:rsid w:val="33BF4DED"/>
    <w:rsid w:val="33C746CC"/>
    <w:rsid w:val="33E71816"/>
    <w:rsid w:val="33F96FAE"/>
    <w:rsid w:val="343BD25C"/>
    <w:rsid w:val="34573776"/>
    <w:rsid w:val="345D7357"/>
    <w:rsid w:val="34920305"/>
    <w:rsid w:val="34EBD4FB"/>
    <w:rsid w:val="35076D13"/>
    <w:rsid w:val="3535B03F"/>
    <w:rsid w:val="354C0B4B"/>
    <w:rsid w:val="354DEAD7"/>
    <w:rsid w:val="355190C6"/>
    <w:rsid w:val="3597B53D"/>
    <w:rsid w:val="359DA64F"/>
    <w:rsid w:val="35BD0E40"/>
    <w:rsid w:val="35E2F0CE"/>
    <w:rsid w:val="361C0F3F"/>
    <w:rsid w:val="3631DB27"/>
    <w:rsid w:val="366EA292"/>
    <w:rsid w:val="367015BC"/>
    <w:rsid w:val="36A0266C"/>
    <w:rsid w:val="36B54B48"/>
    <w:rsid w:val="36BA55DA"/>
    <w:rsid w:val="36DD6B3C"/>
    <w:rsid w:val="36FDFCD0"/>
    <w:rsid w:val="374F6900"/>
    <w:rsid w:val="377D59AA"/>
    <w:rsid w:val="377F6CF9"/>
    <w:rsid w:val="37CA63C8"/>
    <w:rsid w:val="37D1F57D"/>
    <w:rsid w:val="37D53B80"/>
    <w:rsid w:val="37F464A9"/>
    <w:rsid w:val="37FB55FC"/>
    <w:rsid w:val="380F5B24"/>
    <w:rsid w:val="3815D0D2"/>
    <w:rsid w:val="3851639B"/>
    <w:rsid w:val="387BF58E"/>
    <w:rsid w:val="388A4D20"/>
    <w:rsid w:val="38A47F1F"/>
    <w:rsid w:val="38B76892"/>
    <w:rsid w:val="38BF5618"/>
    <w:rsid w:val="38DC47E0"/>
    <w:rsid w:val="38E89095"/>
    <w:rsid w:val="38EBF1C1"/>
    <w:rsid w:val="3913206A"/>
    <w:rsid w:val="3933CB1D"/>
    <w:rsid w:val="393C9BAB"/>
    <w:rsid w:val="3952607D"/>
    <w:rsid w:val="3953B001"/>
    <w:rsid w:val="396CF16A"/>
    <w:rsid w:val="39754E89"/>
    <w:rsid w:val="39AB2B85"/>
    <w:rsid w:val="39E92EB8"/>
    <w:rsid w:val="39F69C2B"/>
    <w:rsid w:val="3A31F004"/>
    <w:rsid w:val="3A711772"/>
    <w:rsid w:val="3A7130D8"/>
    <w:rsid w:val="3A7741CB"/>
    <w:rsid w:val="3A9BFCE9"/>
    <w:rsid w:val="3AA2A358"/>
    <w:rsid w:val="3AB1D98C"/>
    <w:rsid w:val="3AB9E6DA"/>
    <w:rsid w:val="3ADA28FE"/>
    <w:rsid w:val="3AE88A6E"/>
    <w:rsid w:val="3AFC9C22"/>
    <w:rsid w:val="3B08AD62"/>
    <w:rsid w:val="3B422D60"/>
    <w:rsid w:val="3B4AB5E9"/>
    <w:rsid w:val="3B530303"/>
    <w:rsid w:val="3B7784D0"/>
    <w:rsid w:val="3B77A97D"/>
    <w:rsid w:val="3BD5783A"/>
    <w:rsid w:val="3C0789AC"/>
    <w:rsid w:val="3C20CBC6"/>
    <w:rsid w:val="3C239283"/>
    <w:rsid w:val="3C55B73B"/>
    <w:rsid w:val="3C83CCE8"/>
    <w:rsid w:val="3CC89D62"/>
    <w:rsid w:val="3CD34987"/>
    <w:rsid w:val="3CDD21D3"/>
    <w:rsid w:val="3CF1E571"/>
    <w:rsid w:val="3D168911"/>
    <w:rsid w:val="3D17A358"/>
    <w:rsid w:val="3D977EB6"/>
    <w:rsid w:val="3DA81529"/>
    <w:rsid w:val="3E007BB9"/>
    <w:rsid w:val="3E1DC3C7"/>
    <w:rsid w:val="3E1F4D36"/>
    <w:rsid w:val="3E2B54A7"/>
    <w:rsid w:val="3E30605F"/>
    <w:rsid w:val="3E3AD4A9"/>
    <w:rsid w:val="3E60922A"/>
    <w:rsid w:val="3E72FC0F"/>
    <w:rsid w:val="3EBD2478"/>
    <w:rsid w:val="3EC176E9"/>
    <w:rsid w:val="3EF04918"/>
    <w:rsid w:val="3F2679AD"/>
    <w:rsid w:val="3F4896AD"/>
    <w:rsid w:val="3F5129F0"/>
    <w:rsid w:val="3F532B5D"/>
    <w:rsid w:val="3FB30863"/>
    <w:rsid w:val="3FB62A68"/>
    <w:rsid w:val="3FC5A4FB"/>
    <w:rsid w:val="3FEDFB6C"/>
    <w:rsid w:val="405D6CED"/>
    <w:rsid w:val="4079DDDB"/>
    <w:rsid w:val="408DAD10"/>
    <w:rsid w:val="40A6783E"/>
    <w:rsid w:val="40B26B8F"/>
    <w:rsid w:val="40C9D571"/>
    <w:rsid w:val="40E97F36"/>
    <w:rsid w:val="40ECFA51"/>
    <w:rsid w:val="4128C9F0"/>
    <w:rsid w:val="413A2EBE"/>
    <w:rsid w:val="415EC1E6"/>
    <w:rsid w:val="41680121"/>
    <w:rsid w:val="416B0728"/>
    <w:rsid w:val="41CBD602"/>
    <w:rsid w:val="41EDC78B"/>
    <w:rsid w:val="41F9C800"/>
    <w:rsid w:val="422F75DB"/>
    <w:rsid w:val="425284D9"/>
    <w:rsid w:val="4261B70A"/>
    <w:rsid w:val="42696783"/>
    <w:rsid w:val="4278748B"/>
    <w:rsid w:val="42A189E8"/>
    <w:rsid w:val="42E5324B"/>
    <w:rsid w:val="4300171D"/>
    <w:rsid w:val="43120F0A"/>
    <w:rsid w:val="431229D7"/>
    <w:rsid w:val="432FAC1E"/>
    <w:rsid w:val="4342C653"/>
    <w:rsid w:val="4362BB55"/>
    <w:rsid w:val="4363DE39"/>
    <w:rsid w:val="436A2D9F"/>
    <w:rsid w:val="437C2D8D"/>
    <w:rsid w:val="43E72295"/>
    <w:rsid w:val="440617DE"/>
    <w:rsid w:val="446B6185"/>
    <w:rsid w:val="446F96DC"/>
    <w:rsid w:val="447AD809"/>
    <w:rsid w:val="44812E42"/>
    <w:rsid w:val="44902803"/>
    <w:rsid w:val="449054B2"/>
    <w:rsid w:val="4493C162"/>
    <w:rsid w:val="44A190C2"/>
    <w:rsid w:val="44B26B28"/>
    <w:rsid w:val="44CF2133"/>
    <w:rsid w:val="4506B842"/>
    <w:rsid w:val="4508DDEF"/>
    <w:rsid w:val="45146F26"/>
    <w:rsid w:val="45727ABF"/>
    <w:rsid w:val="45C35E65"/>
    <w:rsid w:val="45C792CE"/>
    <w:rsid w:val="45F152F7"/>
    <w:rsid w:val="461A13D6"/>
    <w:rsid w:val="4630ABE4"/>
    <w:rsid w:val="463B7244"/>
    <w:rsid w:val="463C4A8F"/>
    <w:rsid w:val="464277F0"/>
    <w:rsid w:val="4643450B"/>
    <w:rsid w:val="46704316"/>
    <w:rsid w:val="46715073"/>
    <w:rsid w:val="46F6EA8D"/>
    <w:rsid w:val="46FC5D11"/>
    <w:rsid w:val="471A8198"/>
    <w:rsid w:val="471C6B5C"/>
    <w:rsid w:val="4739B12E"/>
    <w:rsid w:val="4786CCEF"/>
    <w:rsid w:val="478921F0"/>
    <w:rsid w:val="4797835C"/>
    <w:rsid w:val="47AD5CE7"/>
    <w:rsid w:val="47E5802D"/>
    <w:rsid w:val="47FC6B6D"/>
    <w:rsid w:val="47FD9CB0"/>
    <w:rsid w:val="48187D8F"/>
    <w:rsid w:val="4836A265"/>
    <w:rsid w:val="484A3574"/>
    <w:rsid w:val="4863A8B8"/>
    <w:rsid w:val="487A8AB6"/>
    <w:rsid w:val="488BAD60"/>
    <w:rsid w:val="488DF1D5"/>
    <w:rsid w:val="48AF398E"/>
    <w:rsid w:val="48BABA54"/>
    <w:rsid w:val="48E5CF3B"/>
    <w:rsid w:val="491D2020"/>
    <w:rsid w:val="4923C84D"/>
    <w:rsid w:val="49544403"/>
    <w:rsid w:val="496CCAE9"/>
    <w:rsid w:val="499CCB38"/>
    <w:rsid w:val="49B9CC16"/>
    <w:rsid w:val="49D18A87"/>
    <w:rsid w:val="49DA1491"/>
    <w:rsid w:val="49DD484B"/>
    <w:rsid w:val="49EB08FD"/>
    <w:rsid w:val="49EBCF29"/>
    <w:rsid w:val="49F58A81"/>
    <w:rsid w:val="4A0E08EA"/>
    <w:rsid w:val="4A1B66F9"/>
    <w:rsid w:val="4A1C95DC"/>
    <w:rsid w:val="4A33FDD3"/>
    <w:rsid w:val="4A3B65EA"/>
    <w:rsid w:val="4A3E92E5"/>
    <w:rsid w:val="4A48FD8C"/>
    <w:rsid w:val="4A538435"/>
    <w:rsid w:val="4A5CB7C8"/>
    <w:rsid w:val="4A94653C"/>
    <w:rsid w:val="4AA59240"/>
    <w:rsid w:val="4AD33553"/>
    <w:rsid w:val="4AE16E6D"/>
    <w:rsid w:val="4B07A6C8"/>
    <w:rsid w:val="4B083980"/>
    <w:rsid w:val="4B0E7FF9"/>
    <w:rsid w:val="4B29632B"/>
    <w:rsid w:val="4B5F2A05"/>
    <w:rsid w:val="4B5F62C2"/>
    <w:rsid w:val="4B793C6A"/>
    <w:rsid w:val="4B827F23"/>
    <w:rsid w:val="4B879F8A"/>
    <w:rsid w:val="4B89C158"/>
    <w:rsid w:val="4BA11D4E"/>
    <w:rsid w:val="4BAD0CD2"/>
    <w:rsid w:val="4BD4D3F7"/>
    <w:rsid w:val="4C1CCC7C"/>
    <w:rsid w:val="4C37BA46"/>
    <w:rsid w:val="4C3E3489"/>
    <w:rsid w:val="4C458385"/>
    <w:rsid w:val="4C7F1940"/>
    <w:rsid w:val="4C823E3A"/>
    <w:rsid w:val="4CA454B0"/>
    <w:rsid w:val="4CA86A97"/>
    <w:rsid w:val="4CD424A7"/>
    <w:rsid w:val="4CD7A722"/>
    <w:rsid w:val="4CE6D707"/>
    <w:rsid w:val="4CEBD882"/>
    <w:rsid w:val="4CFCE5DA"/>
    <w:rsid w:val="4CFCF2A8"/>
    <w:rsid w:val="4D0DD6C7"/>
    <w:rsid w:val="4D953780"/>
    <w:rsid w:val="4DAA66DF"/>
    <w:rsid w:val="4DAD0905"/>
    <w:rsid w:val="4DAFF817"/>
    <w:rsid w:val="4DBCC195"/>
    <w:rsid w:val="4DCAD79C"/>
    <w:rsid w:val="4DCDE033"/>
    <w:rsid w:val="4DD2A4B3"/>
    <w:rsid w:val="4DE97BA0"/>
    <w:rsid w:val="4EC30B5F"/>
    <w:rsid w:val="4F01A2AF"/>
    <w:rsid w:val="4F02397D"/>
    <w:rsid w:val="4F330137"/>
    <w:rsid w:val="4F44BB66"/>
    <w:rsid w:val="4F658752"/>
    <w:rsid w:val="4F66A7FD"/>
    <w:rsid w:val="4F7596BA"/>
    <w:rsid w:val="4F854C01"/>
    <w:rsid w:val="4FC2DD9E"/>
    <w:rsid w:val="4FC92C2D"/>
    <w:rsid w:val="4FE1179C"/>
    <w:rsid w:val="50375A67"/>
    <w:rsid w:val="5073735D"/>
    <w:rsid w:val="5083279D"/>
    <w:rsid w:val="5093E9B7"/>
    <w:rsid w:val="50B8586D"/>
    <w:rsid w:val="5102D499"/>
    <w:rsid w:val="51283CDE"/>
    <w:rsid w:val="5141B1FF"/>
    <w:rsid w:val="51507BFA"/>
    <w:rsid w:val="5169CC02"/>
    <w:rsid w:val="51886304"/>
    <w:rsid w:val="51AA3FF7"/>
    <w:rsid w:val="51B0CF27"/>
    <w:rsid w:val="51D11756"/>
    <w:rsid w:val="51D367CB"/>
    <w:rsid w:val="51F6584B"/>
    <w:rsid w:val="52292957"/>
    <w:rsid w:val="52454F03"/>
    <w:rsid w:val="5262240B"/>
    <w:rsid w:val="5275A7BD"/>
    <w:rsid w:val="52795F47"/>
    <w:rsid w:val="52D02A91"/>
    <w:rsid w:val="52DC40E1"/>
    <w:rsid w:val="52E30A0F"/>
    <w:rsid w:val="52FA05F5"/>
    <w:rsid w:val="531071DF"/>
    <w:rsid w:val="532A8521"/>
    <w:rsid w:val="53330672"/>
    <w:rsid w:val="534DA1DB"/>
    <w:rsid w:val="537409F8"/>
    <w:rsid w:val="53A708B7"/>
    <w:rsid w:val="53BD6A0A"/>
    <w:rsid w:val="53C8164E"/>
    <w:rsid w:val="53E8D0F6"/>
    <w:rsid w:val="5410BBAD"/>
    <w:rsid w:val="543567FD"/>
    <w:rsid w:val="543BB49C"/>
    <w:rsid w:val="5493C24C"/>
    <w:rsid w:val="5495079E"/>
    <w:rsid w:val="549F7F1E"/>
    <w:rsid w:val="54AAAB1A"/>
    <w:rsid w:val="550AD985"/>
    <w:rsid w:val="55145DF0"/>
    <w:rsid w:val="5535A92A"/>
    <w:rsid w:val="55714422"/>
    <w:rsid w:val="557863C9"/>
    <w:rsid w:val="557B00A4"/>
    <w:rsid w:val="55A47845"/>
    <w:rsid w:val="55B58974"/>
    <w:rsid w:val="55BCA5E8"/>
    <w:rsid w:val="55C1A019"/>
    <w:rsid w:val="55C9689F"/>
    <w:rsid w:val="55CFBC7D"/>
    <w:rsid w:val="55DE9C8C"/>
    <w:rsid w:val="562AF382"/>
    <w:rsid w:val="568E507B"/>
    <w:rsid w:val="56A13D48"/>
    <w:rsid w:val="56AA133E"/>
    <w:rsid w:val="56C73FC6"/>
    <w:rsid w:val="56F90E38"/>
    <w:rsid w:val="570F9465"/>
    <w:rsid w:val="573B224A"/>
    <w:rsid w:val="57D2EC5D"/>
    <w:rsid w:val="57D36AE6"/>
    <w:rsid w:val="57E2D10D"/>
    <w:rsid w:val="57F27846"/>
    <w:rsid w:val="580339FF"/>
    <w:rsid w:val="5809BF8F"/>
    <w:rsid w:val="580F1E15"/>
    <w:rsid w:val="585A3EAA"/>
    <w:rsid w:val="586D49EC"/>
    <w:rsid w:val="58811AF4"/>
    <w:rsid w:val="5882A08E"/>
    <w:rsid w:val="588CE5B2"/>
    <w:rsid w:val="5898F7BB"/>
    <w:rsid w:val="589B8771"/>
    <w:rsid w:val="58C2F54D"/>
    <w:rsid w:val="58C8DEBC"/>
    <w:rsid w:val="58D97B08"/>
    <w:rsid w:val="58E4BDC1"/>
    <w:rsid w:val="596DC542"/>
    <w:rsid w:val="5978ECE6"/>
    <w:rsid w:val="597A9D78"/>
    <w:rsid w:val="598ACF93"/>
    <w:rsid w:val="59BE26D7"/>
    <w:rsid w:val="59E87D14"/>
    <w:rsid w:val="59EF7D25"/>
    <w:rsid w:val="59F4815A"/>
    <w:rsid w:val="5A0455CD"/>
    <w:rsid w:val="5A06FD8D"/>
    <w:rsid w:val="5A1E9E79"/>
    <w:rsid w:val="5A1ED54E"/>
    <w:rsid w:val="5A3F70B3"/>
    <w:rsid w:val="5A658AA6"/>
    <w:rsid w:val="5A7F8087"/>
    <w:rsid w:val="5A8E73AA"/>
    <w:rsid w:val="5A9853A4"/>
    <w:rsid w:val="5AEAB75D"/>
    <w:rsid w:val="5B5ED13F"/>
    <w:rsid w:val="5B7E23F5"/>
    <w:rsid w:val="5BA326FE"/>
    <w:rsid w:val="5BA52817"/>
    <w:rsid w:val="5BD660A6"/>
    <w:rsid w:val="5C139F25"/>
    <w:rsid w:val="5C2028C2"/>
    <w:rsid w:val="5C29C916"/>
    <w:rsid w:val="5C3A5C65"/>
    <w:rsid w:val="5C4079E2"/>
    <w:rsid w:val="5C4F8E4D"/>
    <w:rsid w:val="5C5BC099"/>
    <w:rsid w:val="5C744F63"/>
    <w:rsid w:val="5C7EF7B2"/>
    <w:rsid w:val="5C811B91"/>
    <w:rsid w:val="5C849581"/>
    <w:rsid w:val="5C9189E6"/>
    <w:rsid w:val="5C9D2A86"/>
    <w:rsid w:val="5CC26600"/>
    <w:rsid w:val="5CC32236"/>
    <w:rsid w:val="5CF64147"/>
    <w:rsid w:val="5D0BDEFF"/>
    <w:rsid w:val="5D114313"/>
    <w:rsid w:val="5D2792B2"/>
    <w:rsid w:val="5D5442F1"/>
    <w:rsid w:val="5D5F6871"/>
    <w:rsid w:val="5DB756E8"/>
    <w:rsid w:val="5DC6B5C3"/>
    <w:rsid w:val="5DEBF183"/>
    <w:rsid w:val="5DEE03A6"/>
    <w:rsid w:val="5E1A762C"/>
    <w:rsid w:val="5E4B1D26"/>
    <w:rsid w:val="5E6035FC"/>
    <w:rsid w:val="5E75B479"/>
    <w:rsid w:val="5E806827"/>
    <w:rsid w:val="5E8A2963"/>
    <w:rsid w:val="5EDC7382"/>
    <w:rsid w:val="5F11D41A"/>
    <w:rsid w:val="5F12E1D6"/>
    <w:rsid w:val="5F1D32BC"/>
    <w:rsid w:val="5F1E327A"/>
    <w:rsid w:val="5F213C31"/>
    <w:rsid w:val="5F4C0B69"/>
    <w:rsid w:val="5F672C04"/>
    <w:rsid w:val="5F7EA560"/>
    <w:rsid w:val="5F8F9C6F"/>
    <w:rsid w:val="5FB503BE"/>
    <w:rsid w:val="5FB6468D"/>
    <w:rsid w:val="5FB8FAC6"/>
    <w:rsid w:val="5FE52F3D"/>
    <w:rsid w:val="6051BEE5"/>
    <w:rsid w:val="605BD9E6"/>
    <w:rsid w:val="6064C4F2"/>
    <w:rsid w:val="6078751C"/>
    <w:rsid w:val="607A2D8F"/>
    <w:rsid w:val="60B9031D"/>
    <w:rsid w:val="60D1C135"/>
    <w:rsid w:val="60D7E25E"/>
    <w:rsid w:val="60E66323"/>
    <w:rsid w:val="60EE4C51"/>
    <w:rsid w:val="60FE182E"/>
    <w:rsid w:val="610A321D"/>
    <w:rsid w:val="6138F6A8"/>
    <w:rsid w:val="6147F28B"/>
    <w:rsid w:val="6150B1FC"/>
    <w:rsid w:val="617E0226"/>
    <w:rsid w:val="619B8DBD"/>
    <w:rsid w:val="61A3131D"/>
    <w:rsid w:val="61A5DED4"/>
    <w:rsid w:val="61D9BEF2"/>
    <w:rsid w:val="61E1885F"/>
    <w:rsid w:val="61E2F4AC"/>
    <w:rsid w:val="61EEA860"/>
    <w:rsid w:val="61FB03D5"/>
    <w:rsid w:val="6214699B"/>
    <w:rsid w:val="622BF43F"/>
    <w:rsid w:val="622FA574"/>
    <w:rsid w:val="62406245"/>
    <w:rsid w:val="62608B96"/>
    <w:rsid w:val="626EE34B"/>
    <w:rsid w:val="62A63A49"/>
    <w:rsid w:val="62C562F2"/>
    <w:rsid w:val="62EEC6C8"/>
    <w:rsid w:val="62F5C942"/>
    <w:rsid w:val="632E63E8"/>
    <w:rsid w:val="636820F2"/>
    <w:rsid w:val="636D1A88"/>
    <w:rsid w:val="637DD100"/>
    <w:rsid w:val="63858531"/>
    <w:rsid w:val="63CDD422"/>
    <w:rsid w:val="63DEC6F8"/>
    <w:rsid w:val="63EF6F4E"/>
    <w:rsid w:val="6437A706"/>
    <w:rsid w:val="64655AD7"/>
    <w:rsid w:val="647F69ED"/>
    <w:rsid w:val="6482A1D9"/>
    <w:rsid w:val="6496CE9E"/>
    <w:rsid w:val="649E6831"/>
    <w:rsid w:val="64BFF2FF"/>
    <w:rsid w:val="64EBC747"/>
    <w:rsid w:val="64F626D6"/>
    <w:rsid w:val="65269602"/>
    <w:rsid w:val="654A1402"/>
    <w:rsid w:val="654E7D71"/>
    <w:rsid w:val="657BBEFD"/>
    <w:rsid w:val="658AEC38"/>
    <w:rsid w:val="65935573"/>
    <w:rsid w:val="659DCEFF"/>
    <w:rsid w:val="65B445A9"/>
    <w:rsid w:val="65B8E5DD"/>
    <w:rsid w:val="65C3A9FA"/>
    <w:rsid w:val="65C56487"/>
    <w:rsid w:val="65E1FE87"/>
    <w:rsid w:val="65FFCAEC"/>
    <w:rsid w:val="661A4D86"/>
    <w:rsid w:val="66516EA6"/>
    <w:rsid w:val="66517349"/>
    <w:rsid w:val="66632128"/>
    <w:rsid w:val="6666BEF2"/>
    <w:rsid w:val="66672E0C"/>
    <w:rsid w:val="66ED5E96"/>
    <w:rsid w:val="670FB3DC"/>
    <w:rsid w:val="67532B39"/>
    <w:rsid w:val="676422B3"/>
    <w:rsid w:val="676B9DB6"/>
    <w:rsid w:val="6777F990"/>
    <w:rsid w:val="67ABA725"/>
    <w:rsid w:val="67D2064C"/>
    <w:rsid w:val="687D573E"/>
    <w:rsid w:val="68843779"/>
    <w:rsid w:val="68997465"/>
    <w:rsid w:val="68DA3961"/>
    <w:rsid w:val="68F8DFEE"/>
    <w:rsid w:val="69478EE1"/>
    <w:rsid w:val="695681CF"/>
    <w:rsid w:val="695762C7"/>
    <w:rsid w:val="695D28D3"/>
    <w:rsid w:val="69602F3E"/>
    <w:rsid w:val="69682B7F"/>
    <w:rsid w:val="6983B6AB"/>
    <w:rsid w:val="698678C2"/>
    <w:rsid w:val="69C0FD9B"/>
    <w:rsid w:val="69DC1504"/>
    <w:rsid w:val="69F43B4A"/>
    <w:rsid w:val="6A1773FD"/>
    <w:rsid w:val="6A22C74B"/>
    <w:rsid w:val="6A3AB759"/>
    <w:rsid w:val="6A62DFB5"/>
    <w:rsid w:val="6A78A81E"/>
    <w:rsid w:val="6A82BEE9"/>
    <w:rsid w:val="6A96CED5"/>
    <w:rsid w:val="6AF57B86"/>
    <w:rsid w:val="6B0F5CD9"/>
    <w:rsid w:val="6B1CAB38"/>
    <w:rsid w:val="6B2B7AC9"/>
    <w:rsid w:val="6B615FB4"/>
    <w:rsid w:val="6B855B15"/>
    <w:rsid w:val="6B9E43AE"/>
    <w:rsid w:val="6BAE8506"/>
    <w:rsid w:val="6BBE97AC"/>
    <w:rsid w:val="6BC4A4B5"/>
    <w:rsid w:val="6BEA202E"/>
    <w:rsid w:val="6BF527C9"/>
    <w:rsid w:val="6C1D792D"/>
    <w:rsid w:val="6C626EFC"/>
    <w:rsid w:val="6C959997"/>
    <w:rsid w:val="6C962CB3"/>
    <w:rsid w:val="6CA497A6"/>
    <w:rsid w:val="6CC07B81"/>
    <w:rsid w:val="6CDAC1B8"/>
    <w:rsid w:val="6D68FFA4"/>
    <w:rsid w:val="6D73E187"/>
    <w:rsid w:val="6D906D13"/>
    <w:rsid w:val="6D91ADF4"/>
    <w:rsid w:val="6D94646E"/>
    <w:rsid w:val="6DBC8B89"/>
    <w:rsid w:val="6DC83599"/>
    <w:rsid w:val="6DD0FD3E"/>
    <w:rsid w:val="6E391B58"/>
    <w:rsid w:val="6E7FCB1A"/>
    <w:rsid w:val="6EA7B839"/>
    <w:rsid w:val="6EBB2A79"/>
    <w:rsid w:val="6EC0A68D"/>
    <w:rsid w:val="6EC72DBC"/>
    <w:rsid w:val="6EECED2F"/>
    <w:rsid w:val="6F075523"/>
    <w:rsid w:val="6F1D4712"/>
    <w:rsid w:val="6F253C62"/>
    <w:rsid w:val="6F3E8276"/>
    <w:rsid w:val="6F4C8863"/>
    <w:rsid w:val="6FA27A2B"/>
    <w:rsid w:val="6FCC2750"/>
    <w:rsid w:val="70271979"/>
    <w:rsid w:val="705DD486"/>
    <w:rsid w:val="709767F8"/>
    <w:rsid w:val="70A5970C"/>
    <w:rsid w:val="70D8EF35"/>
    <w:rsid w:val="70EE0628"/>
    <w:rsid w:val="70FC20E2"/>
    <w:rsid w:val="7100FD9D"/>
    <w:rsid w:val="7118D3F8"/>
    <w:rsid w:val="71208DB2"/>
    <w:rsid w:val="716455B1"/>
    <w:rsid w:val="716830EB"/>
    <w:rsid w:val="7169579A"/>
    <w:rsid w:val="71731E6B"/>
    <w:rsid w:val="719ABC4D"/>
    <w:rsid w:val="71A55A4C"/>
    <w:rsid w:val="71AAC7C7"/>
    <w:rsid w:val="71B22968"/>
    <w:rsid w:val="71BAFB57"/>
    <w:rsid w:val="71CC0F80"/>
    <w:rsid w:val="72330C66"/>
    <w:rsid w:val="7233A012"/>
    <w:rsid w:val="7260E9D9"/>
    <w:rsid w:val="72645AE2"/>
    <w:rsid w:val="726AF748"/>
    <w:rsid w:val="72989397"/>
    <w:rsid w:val="72BBF931"/>
    <w:rsid w:val="73122FDC"/>
    <w:rsid w:val="7316CDF4"/>
    <w:rsid w:val="731BD9AC"/>
    <w:rsid w:val="7322618E"/>
    <w:rsid w:val="7341AB8D"/>
    <w:rsid w:val="7349FFE2"/>
    <w:rsid w:val="73611D15"/>
    <w:rsid w:val="7373975D"/>
    <w:rsid w:val="73875169"/>
    <w:rsid w:val="738F24D2"/>
    <w:rsid w:val="739495CF"/>
    <w:rsid w:val="73A0F06E"/>
    <w:rsid w:val="73A95593"/>
    <w:rsid w:val="73ED64A4"/>
    <w:rsid w:val="73F9F993"/>
    <w:rsid w:val="742DB438"/>
    <w:rsid w:val="7435C575"/>
    <w:rsid w:val="74375ECE"/>
    <w:rsid w:val="743899D5"/>
    <w:rsid w:val="744DCE0E"/>
    <w:rsid w:val="74797543"/>
    <w:rsid w:val="74818678"/>
    <w:rsid w:val="74837FEF"/>
    <w:rsid w:val="748CA634"/>
    <w:rsid w:val="74BC7981"/>
    <w:rsid w:val="74D31C1E"/>
    <w:rsid w:val="7508F1D9"/>
    <w:rsid w:val="751C2B4B"/>
    <w:rsid w:val="7536AE11"/>
    <w:rsid w:val="753D6E6B"/>
    <w:rsid w:val="755F7E31"/>
    <w:rsid w:val="756C14C8"/>
    <w:rsid w:val="757EF36C"/>
    <w:rsid w:val="75DA982E"/>
    <w:rsid w:val="75EC451B"/>
    <w:rsid w:val="75F25704"/>
    <w:rsid w:val="75FBEC5B"/>
    <w:rsid w:val="761B5FD4"/>
    <w:rsid w:val="766BA7E5"/>
    <w:rsid w:val="766E2D70"/>
    <w:rsid w:val="768A7B93"/>
    <w:rsid w:val="7694245B"/>
    <w:rsid w:val="7695D77F"/>
    <w:rsid w:val="7699554F"/>
    <w:rsid w:val="76AF1915"/>
    <w:rsid w:val="76BFB67F"/>
    <w:rsid w:val="76FD1E14"/>
    <w:rsid w:val="7713E102"/>
    <w:rsid w:val="771E2864"/>
    <w:rsid w:val="7738792C"/>
    <w:rsid w:val="774FFEC1"/>
    <w:rsid w:val="7751438F"/>
    <w:rsid w:val="7778C50B"/>
    <w:rsid w:val="77A492D4"/>
    <w:rsid w:val="77B72E6E"/>
    <w:rsid w:val="77CD90C5"/>
    <w:rsid w:val="77D53B02"/>
    <w:rsid w:val="77ED2AB3"/>
    <w:rsid w:val="77F78550"/>
    <w:rsid w:val="781A60DC"/>
    <w:rsid w:val="783A7D42"/>
    <w:rsid w:val="784D37BA"/>
    <w:rsid w:val="7860AECA"/>
    <w:rsid w:val="78625DAC"/>
    <w:rsid w:val="7872334F"/>
    <w:rsid w:val="7877A0E2"/>
    <w:rsid w:val="7885D489"/>
    <w:rsid w:val="78BCAB7C"/>
    <w:rsid w:val="78D65ADF"/>
    <w:rsid w:val="78DC2B2E"/>
    <w:rsid w:val="78E08984"/>
    <w:rsid w:val="78F5D707"/>
    <w:rsid w:val="7906B7CF"/>
    <w:rsid w:val="790A73A7"/>
    <w:rsid w:val="79148C06"/>
    <w:rsid w:val="791ED4C0"/>
    <w:rsid w:val="798F819B"/>
    <w:rsid w:val="799CEFA0"/>
    <w:rsid w:val="799DFC53"/>
    <w:rsid w:val="79AA827C"/>
    <w:rsid w:val="79EAC7EF"/>
    <w:rsid w:val="7A3326C9"/>
    <w:rsid w:val="7A8FCDFC"/>
    <w:rsid w:val="7A905F7F"/>
    <w:rsid w:val="7A939928"/>
    <w:rsid w:val="7A9882F8"/>
    <w:rsid w:val="7ABFB63E"/>
    <w:rsid w:val="7ACBA051"/>
    <w:rsid w:val="7AD197C8"/>
    <w:rsid w:val="7B394BF9"/>
    <w:rsid w:val="7B55CD5A"/>
    <w:rsid w:val="7B69CC20"/>
    <w:rsid w:val="7B6D8293"/>
    <w:rsid w:val="7BAAE15B"/>
    <w:rsid w:val="7BC0DD5F"/>
    <w:rsid w:val="7BD08F37"/>
    <w:rsid w:val="7BE84237"/>
    <w:rsid w:val="7C109800"/>
    <w:rsid w:val="7C326BC1"/>
    <w:rsid w:val="7C45B738"/>
    <w:rsid w:val="7C4FBBA1"/>
    <w:rsid w:val="7C5DD917"/>
    <w:rsid w:val="7CA29AC8"/>
    <w:rsid w:val="7CA9A384"/>
    <w:rsid w:val="7CB33714"/>
    <w:rsid w:val="7CC91E45"/>
    <w:rsid w:val="7CDC2AD4"/>
    <w:rsid w:val="7CE117A9"/>
    <w:rsid w:val="7D309308"/>
    <w:rsid w:val="7D375025"/>
    <w:rsid w:val="7D9B098C"/>
    <w:rsid w:val="7DA4F144"/>
    <w:rsid w:val="7DAE6323"/>
    <w:rsid w:val="7DB1732D"/>
    <w:rsid w:val="7DD68424"/>
    <w:rsid w:val="7E157F16"/>
    <w:rsid w:val="7E2EB245"/>
    <w:rsid w:val="7E3B1EFF"/>
    <w:rsid w:val="7E49A5D5"/>
    <w:rsid w:val="7E6FCCE6"/>
    <w:rsid w:val="7E7DF39F"/>
    <w:rsid w:val="7EB01A9A"/>
    <w:rsid w:val="7EDBA6FF"/>
    <w:rsid w:val="7EE2E42B"/>
    <w:rsid w:val="7EF7D596"/>
    <w:rsid w:val="7F6C88F5"/>
    <w:rsid w:val="7F75C3B4"/>
    <w:rsid w:val="7F7E69D5"/>
    <w:rsid w:val="7F9063DC"/>
    <w:rsid w:val="7F92E587"/>
    <w:rsid w:val="7FBFC356"/>
    <w:rsid w:val="7FBFF7C6"/>
    <w:rsid w:val="7FF90FA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4133CEF3"/>
  <w15:chartTrackingRefBased/>
  <w15:docId w15:val="{49847A31-FD62-4835-AAD2-C1AF4C804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s-E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4AFF"/>
    <w:pPr>
      <w:spacing w:after="200" w:line="276" w:lineRule="auto"/>
    </w:pPr>
    <w:rPr>
      <w:rFonts w:cs="Times New Roman"/>
      <w:sz w:val="22"/>
      <w:szCs w:val="22"/>
      <w:lang w:val="it-IT" w:eastAsia="en-US"/>
    </w:rPr>
  </w:style>
  <w:style w:type="paragraph" w:styleId="Ttulo1">
    <w:name w:val="heading 1"/>
    <w:basedOn w:val="Normal"/>
    <w:next w:val="Normal"/>
    <w:link w:val="Ttulo1Car"/>
    <w:qFormat/>
    <w:rsid w:val="00000F8B"/>
    <w:pPr>
      <w:keepNext/>
      <w:keepLines/>
      <w:spacing w:before="480" w:after="0"/>
      <w:outlineLvl w:val="0"/>
    </w:pPr>
    <w:rPr>
      <w:rFonts w:ascii="Cambria" w:hAnsi="Cambria"/>
      <w:b/>
      <w:bCs/>
      <w:color w:val="365F91"/>
      <w:sz w:val="28"/>
      <w:szCs w:val="28"/>
      <w:lang w:eastAsia="it-IT"/>
    </w:rPr>
  </w:style>
  <w:style w:type="paragraph" w:styleId="Ttulo2">
    <w:name w:val="heading 2"/>
    <w:basedOn w:val="Normal"/>
    <w:next w:val="Normal"/>
    <w:link w:val="Ttulo2Car"/>
    <w:unhideWhenUsed/>
    <w:qFormat/>
    <w:rsid w:val="00000F8B"/>
    <w:pPr>
      <w:keepNext/>
      <w:keepLines/>
      <w:spacing w:before="200" w:after="0"/>
      <w:outlineLvl w:val="1"/>
    </w:pPr>
    <w:rPr>
      <w:rFonts w:ascii="Cambria" w:hAnsi="Cambria"/>
      <w:b/>
      <w:bCs/>
      <w:color w:val="4F81BD"/>
      <w:sz w:val="26"/>
      <w:szCs w:val="26"/>
      <w:lang w:eastAsia="it-IT"/>
    </w:rPr>
  </w:style>
  <w:style w:type="paragraph" w:styleId="Ttulo3">
    <w:name w:val="heading 3"/>
    <w:basedOn w:val="Normal"/>
    <w:next w:val="Normal"/>
    <w:link w:val="Ttulo3Car"/>
    <w:qFormat/>
    <w:rsid w:val="00000F8B"/>
    <w:pPr>
      <w:keepNext/>
      <w:tabs>
        <w:tab w:val="left" w:pos="709"/>
      </w:tabs>
      <w:suppressAutoHyphens/>
      <w:spacing w:before="240" w:after="120" w:line="240" w:lineRule="auto"/>
      <w:jc w:val="both"/>
      <w:outlineLvl w:val="2"/>
    </w:pPr>
    <w:rPr>
      <w:rFonts w:ascii="Times New Roman" w:eastAsia="SimSun" w:hAnsi="Times New Roman"/>
      <w:b/>
      <w:bCs/>
      <w:sz w:val="28"/>
      <w:szCs w:val="20"/>
      <w:lang w:val="en-GB" w:eastAsia="ar-SA"/>
    </w:rPr>
  </w:style>
  <w:style w:type="paragraph" w:styleId="Ttulo4">
    <w:name w:val="heading 4"/>
    <w:basedOn w:val="Normal"/>
    <w:next w:val="Normal"/>
    <w:link w:val="Ttulo4Car"/>
    <w:unhideWhenUsed/>
    <w:qFormat/>
    <w:rsid w:val="00F8597D"/>
    <w:pPr>
      <w:keepNext/>
      <w:keepLines/>
      <w:spacing w:before="200" w:after="0"/>
      <w:outlineLvl w:val="3"/>
    </w:pPr>
    <w:rPr>
      <w:rFonts w:ascii="Cambria" w:hAnsi="Cambria"/>
      <w:b/>
      <w:bCs/>
      <w:i/>
      <w:iCs/>
      <w:color w:val="4F81BD"/>
      <w:sz w:val="20"/>
      <w:szCs w:val="20"/>
      <w:lang w:eastAsia="it-IT"/>
    </w:rPr>
  </w:style>
  <w:style w:type="paragraph" w:styleId="Ttulo5">
    <w:name w:val="heading 5"/>
    <w:basedOn w:val="Normal"/>
    <w:next w:val="Normal"/>
    <w:link w:val="Ttulo5Car"/>
    <w:rsid w:val="00472089"/>
    <w:pPr>
      <w:numPr>
        <w:ilvl w:val="1"/>
        <w:numId w:val="8"/>
      </w:numPr>
      <w:tabs>
        <w:tab w:val="num" w:pos="0"/>
      </w:tabs>
      <w:spacing w:before="240" w:after="60" w:line="240" w:lineRule="auto"/>
      <w:jc w:val="both"/>
      <w:outlineLvl w:val="4"/>
    </w:pPr>
    <w:rPr>
      <w:rFonts w:ascii="Arial" w:hAnsi="Arial"/>
      <w:snapToGrid w:val="0"/>
      <w:szCs w:val="20"/>
      <w:lang w:val="en-GB"/>
    </w:rPr>
  </w:style>
  <w:style w:type="paragraph" w:styleId="Ttulo6">
    <w:name w:val="heading 6"/>
    <w:basedOn w:val="Normal"/>
    <w:next w:val="Normal"/>
    <w:link w:val="Ttulo6Car"/>
    <w:rsid w:val="00472089"/>
    <w:pPr>
      <w:numPr>
        <w:ilvl w:val="2"/>
        <w:numId w:val="8"/>
      </w:numPr>
      <w:tabs>
        <w:tab w:val="num" w:pos="0"/>
      </w:tabs>
      <w:spacing w:before="240" w:after="60" w:line="240" w:lineRule="auto"/>
      <w:jc w:val="both"/>
      <w:outlineLvl w:val="5"/>
    </w:pPr>
    <w:rPr>
      <w:rFonts w:ascii="Arial" w:hAnsi="Arial"/>
      <w:i/>
      <w:snapToGrid w:val="0"/>
      <w:szCs w:val="20"/>
      <w:lang w:val="en-GB"/>
    </w:rPr>
  </w:style>
  <w:style w:type="paragraph" w:styleId="Ttulo7">
    <w:name w:val="heading 7"/>
    <w:basedOn w:val="Normal"/>
    <w:next w:val="Normal"/>
    <w:link w:val="Ttulo7Car"/>
    <w:rsid w:val="00472089"/>
    <w:pPr>
      <w:numPr>
        <w:ilvl w:val="6"/>
        <w:numId w:val="8"/>
      </w:numPr>
      <w:tabs>
        <w:tab w:val="num" w:pos="0"/>
      </w:tabs>
      <w:spacing w:before="240" w:after="60" w:line="240" w:lineRule="auto"/>
      <w:jc w:val="both"/>
      <w:outlineLvl w:val="6"/>
    </w:pPr>
    <w:rPr>
      <w:rFonts w:ascii="Arial" w:hAnsi="Arial"/>
      <w:snapToGrid w:val="0"/>
      <w:sz w:val="20"/>
      <w:szCs w:val="20"/>
      <w:lang w:val="en-GB"/>
    </w:rPr>
  </w:style>
  <w:style w:type="paragraph" w:styleId="Ttulo8">
    <w:name w:val="heading 8"/>
    <w:basedOn w:val="Normal"/>
    <w:next w:val="Normal"/>
    <w:link w:val="Ttulo8Car"/>
    <w:rsid w:val="00472089"/>
    <w:pPr>
      <w:numPr>
        <w:ilvl w:val="7"/>
        <w:numId w:val="8"/>
      </w:numPr>
      <w:tabs>
        <w:tab w:val="num" w:pos="0"/>
      </w:tabs>
      <w:spacing w:before="240" w:after="60" w:line="240" w:lineRule="auto"/>
      <w:jc w:val="both"/>
      <w:outlineLvl w:val="7"/>
    </w:pPr>
    <w:rPr>
      <w:rFonts w:ascii="Arial" w:hAnsi="Arial"/>
      <w:i/>
      <w:snapToGrid w:val="0"/>
      <w:sz w:val="20"/>
      <w:szCs w:val="20"/>
      <w:lang w:val="en-GB"/>
    </w:rPr>
  </w:style>
  <w:style w:type="paragraph" w:styleId="Ttulo9">
    <w:name w:val="heading 9"/>
    <w:basedOn w:val="Normal"/>
    <w:next w:val="Normal"/>
    <w:link w:val="Ttulo9Car"/>
    <w:rsid w:val="00472089"/>
    <w:pPr>
      <w:numPr>
        <w:ilvl w:val="8"/>
        <w:numId w:val="8"/>
      </w:numPr>
      <w:tabs>
        <w:tab w:val="num" w:pos="0"/>
      </w:tabs>
      <w:spacing w:before="240" w:after="60" w:line="240" w:lineRule="auto"/>
      <w:jc w:val="both"/>
      <w:outlineLvl w:val="8"/>
    </w:pPr>
    <w:rPr>
      <w:rFonts w:ascii="Arial" w:hAnsi="Arial"/>
      <w:i/>
      <w:snapToGrid w:val="0"/>
      <w:sz w:val="18"/>
      <w:szCs w:val="20"/>
      <w:lang w:val="en-G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locked/>
    <w:rsid w:val="00000F8B"/>
    <w:rPr>
      <w:rFonts w:ascii="Cambria" w:hAnsi="Cambria" w:cs="Times New Roman"/>
      <w:b/>
      <w:color w:val="365F91"/>
      <w:sz w:val="28"/>
    </w:rPr>
  </w:style>
  <w:style w:type="character" w:customStyle="1" w:styleId="Ttulo2Car">
    <w:name w:val="Título 2 Car"/>
    <w:link w:val="Ttulo2"/>
    <w:uiPriority w:val="9"/>
    <w:locked/>
    <w:rsid w:val="00000F8B"/>
    <w:rPr>
      <w:rFonts w:ascii="Cambria" w:hAnsi="Cambria" w:cs="Times New Roman"/>
      <w:b/>
      <w:color w:val="4F81BD"/>
      <w:sz w:val="26"/>
    </w:rPr>
  </w:style>
  <w:style w:type="character" w:customStyle="1" w:styleId="Ttulo3Car">
    <w:name w:val="Título 3 Car"/>
    <w:link w:val="Ttulo3"/>
    <w:uiPriority w:val="9"/>
    <w:locked/>
    <w:rsid w:val="00000F8B"/>
    <w:rPr>
      <w:rFonts w:ascii="Times New Roman" w:eastAsia="SimSun" w:hAnsi="Times New Roman" w:cs="Times New Roman"/>
      <w:b/>
      <w:sz w:val="20"/>
      <w:lang w:val="en-GB" w:eastAsia="ar-SA" w:bidi="ar-SA"/>
    </w:rPr>
  </w:style>
  <w:style w:type="character" w:customStyle="1" w:styleId="Ttulo4Car">
    <w:name w:val="Título 4 Car"/>
    <w:link w:val="Ttulo4"/>
    <w:locked/>
    <w:rsid w:val="00F8597D"/>
    <w:rPr>
      <w:rFonts w:ascii="Cambria" w:hAnsi="Cambria" w:cs="Times New Roman"/>
      <w:b/>
      <w:i/>
      <w:color w:val="4F81BD"/>
    </w:rPr>
  </w:style>
  <w:style w:type="paragraph" w:customStyle="1" w:styleId="Default">
    <w:name w:val="Default"/>
    <w:rsid w:val="008A246E"/>
    <w:pPr>
      <w:autoSpaceDE w:val="0"/>
      <w:autoSpaceDN w:val="0"/>
      <w:adjustRightInd w:val="0"/>
    </w:pPr>
    <w:rPr>
      <w:rFonts w:ascii="Times New Roman" w:hAnsi="Times New Roman" w:cs="Times New Roman"/>
      <w:color w:val="000000"/>
      <w:sz w:val="24"/>
      <w:szCs w:val="24"/>
      <w:lang w:val="it-IT" w:eastAsia="en-US"/>
    </w:rPr>
  </w:style>
  <w:style w:type="paragraph" w:customStyle="1" w:styleId="Text1">
    <w:name w:val="Text 1"/>
    <w:basedOn w:val="Normal"/>
    <w:rsid w:val="00725C60"/>
    <w:pPr>
      <w:spacing w:after="240" w:line="240" w:lineRule="auto"/>
      <w:ind w:left="483"/>
    </w:pPr>
    <w:rPr>
      <w:rFonts w:ascii="Times New Roman" w:hAnsi="Times New Roman"/>
      <w:sz w:val="24"/>
      <w:szCs w:val="20"/>
      <w:lang w:val="fr-FR"/>
    </w:rPr>
  </w:style>
  <w:style w:type="paragraph" w:styleId="Textonotapie">
    <w:name w:val="footnote text"/>
    <w:aliases w:val="Footnote Text Char,Footnote Text Char1,Footnote Text Char Char,Footnote Text Char1 Char Char,Footnote Text Char Char Char Char,Footnote Text Char Char Char Char Char Char Char Char,Footnote Text Char Char1,Schriftart: 9 pt,f"/>
    <w:basedOn w:val="Normal"/>
    <w:link w:val="TextonotapieCar"/>
    <w:qFormat/>
    <w:rsid w:val="00725C60"/>
    <w:pPr>
      <w:spacing w:after="0" w:line="240" w:lineRule="auto"/>
      <w:ind w:left="720" w:hanging="720"/>
    </w:pPr>
    <w:rPr>
      <w:rFonts w:ascii="Times New Roman" w:hAnsi="Times New Roman"/>
      <w:sz w:val="20"/>
      <w:szCs w:val="20"/>
      <w:lang w:val="fr-FR" w:eastAsia="it-IT"/>
    </w:rPr>
  </w:style>
  <w:style w:type="character" w:customStyle="1" w:styleId="TextonotapieCar">
    <w:name w:val="Texto nota pie Car"/>
    <w:aliases w:val="Footnote Text Char Car,Footnote Text Char1 Car,Footnote Text Char Char Car,Footnote Text Char1 Char Char Car,Footnote Text Char Char Char Char Car,Footnote Text Char Char Char Char Char Char Char Char Car,Footnote Text Char Char1 Car"/>
    <w:link w:val="Textonotapie"/>
    <w:locked/>
    <w:rsid w:val="00725C60"/>
    <w:rPr>
      <w:rFonts w:ascii="Times New Roman" w:hAnsi="Times New Roman" w:cs="Times New Roman"/>
      <w:sz w:val="20"/>
      <w:lang w:val="fr-FR"/>
    </w:rPr>
  </w:style>
  <w:style w:type="character" w:styleId="Refdenotaalpie">
    <w:name w:val="footnote reference"/>
    <w:aliases w:val="Footnote symbol,Times 10 Point,Exposant 3 Point, Exposant 3 Point"/>
    <w:link w:val="Char2"/>
    <w:uiPriority w:val="99"/>
    <w:qFormat/>
    <w:rsid w:val="00725C60"/>
    <w:rPr>
      <w:rFonts w:cs="Times New Roman"/>
      <w:vertAlign w:val="superscript"/>
    </w:rPr>
  </w:style>
  <w:style w:type="character" w:styleId="Refdecomentario">
    <w:name w:val="annotation reference"/>
    <w:uiPriority w:val="99"/>
    <w:rsid w:val="00004D8A"/>
    <w:rPr>
      <w:rFonts w:cs="Times New Roman"/>
      <w:sz w:val="16"/>
    </w:rPr>
  </w:style>
  <w:style w:type="paragraph" w:styleId="Textocomentario">
    <w:name w:val="annotation text"/>
    <w:basedOn w:val="Normal"/>
    <w:link w:val="TextocomentarioCar"/>
    <w:uiPriority w:val="99"/>
    <w:rsid w:val="00004D8A"/>
    <w:pPr>
      <w:spacing w:after="0" w:line="240" w:lineRule="auto"/>
    </w:pPr>
    <w:rPr>
      <w:rFonts w:ascii="Times New Roman" w:hAnsi="Times New Roman"/>
      <w:sz w:val="20"/>
      <w:szCs w:val="20"/>
      <w:lang w:val="fr-FR" w:eastAsia="it-IT"/>
    </w:rPr>
  </w:style>
  <w:style w:type="character" w:customStyle="1" w:styleId="TextocomentarioCar">
    <w:name w:val="Texto comentario Car"/>
    <w:link w:val="Textocomentario"/>
    <w:uiPriority w:val="99"/>
    <w:locked/>
    <w:rsid w:val="00004D8A"/>
    <w:rPr>
      <w:rFonts w:ascii="Times New Roman" w:hAnsi="Times New Roman" w:cs="Times New Roman"/>
      <w:sz w:val="20"/>
      <w:lang w:val="fr-FR"/>
    </w:rPr>
  </w:style>
  <w:style w:type="paragraph" w:styleId="Textodeglobo">
    <w:name w:val="Balloon Text"/>
    <w:basedOn w:val="Normal"/>
    <w:link w:val="TextodegloboCar"/>
    <w:unhideWhenUsed/>
    <w:rsid w:val="00004D8A"/>
    <w:pPr>
      <w:spacing w:after="0" w:line="240" w:lineRule="auto"/>
    </w:pPr>
    <w:rPr>
      <w:rFonts w:ascii="Tahoma" w:hAnsi="Tahoma"/>
      <w:sz w:val="16"/>
      <w:szCs w:val="16"/>
      <w:lang w:eastAsia="it-IT"/>
    </w:rPr>
  </w:style>
  <w:style w:type="character" w:customStyle="1" w:styleId="TextodegloboCar">
    <w:name w:val="Texto de globo Car"/>
    <w:link w:val="Textodeglobo"/>
    <w:locked/>
    <w:rsid w:val="00004D8A"/>
    <w:rPr>
      <w:rFonts w:ascii="Tahoma" w:hAnsi="Tahoma" w:cs="Times New Roman"/>
      <w:sz w:val="16"/>
    </w:rPr>
  </w:style>
  <w:style w:type="paragraph" w:customStyle="1" w:styleId="Text2">
    <w:name w:val="Text 2"/>
    <w:basedOn w:val="Normal"/>
    <w:rsid w:val="00004D8A"/>
    <w:pPr>
      <w:tabs>
        <w:tab w:val="left" w:pos="2161"/>
      </w:tabs>
      <w:spacing w:after="240" w:line="240" w:lineRule="auto"/>
      <w:ind w:left="1077"/>
    </w:pPr>
    <w:rPr>
      <w:rFonts w:ascii="Times New Roman" w:hAnsi="Times New Roman"/>
      <w:sz w:val="24"/>
      <w:szCs w:val="20"/>
      <w:lang w:val="fr-FR"/>
    </w:rPr>
  </w:style>
  <w:style w:type="paragraph" w:styleId="Prrafodelista">
    <w:name w:val="List Paragraph"/>
    <w:basedOn w:val="Normal"/>
    <w:link w:val="PrrafodelistaCar"/>
    <w:uiPriority w:val="34"/>
    <w:qFormat/>
    <w:rsid w:val="003C76CA"/>
    <w:pPr>
      <w:ind w:left="720"/>
      <w:contextualSpacing/>
    </w:pPr>
    <w:rPr>
      <w:szCs w:val="20"/>
      <w:lang w:val="x-none"/>
    </w:rPr>
  </w:style>
  <w:style w:type="character" w:styleId="Hipervnculo">
    <w:name w:val="Hyperlink"/>
    <w:uiPriority w:val="99"/>
    <w:rsid w:val="00000F8B"/>
    <w:rPr>
      <w:rFonts w:cs="Times New Roman"/>
      <w:color w:val="0000FF"/>
      <w:u w:val="single"/>
    </w:rPr>
  </w:style>
  <w:style w:type="paragraph" w:customStyle="1" w:styleId="Text4">
    <w:name w:val="Text 4"/>
    <w:basedOn w:val="Normal"/>
    <w:rsid w:val="00000F8B"/>
    <w:pPr>
      <w:spacing w:after="240" w:line="240" w:lineRule="auto"/>
      <w:ind w:left="2880"/>
    </w:pPr>
    <w:rPr>
      <w:rFonts w:ascii="Times New Roman" w:hAnsi="Times New Roman"/>
      <w:sz w:val="24"/>
      <w:szCs w:val="20"/>
      <w:lang w:val="fr-FR"/>
    </w:rPr>
  </w:style>
  <w:style w:type="character" w:customStyle="1" w:styleId="TestonotaapidipaginaCarattere1">
    <w:name w:val="Testo nota a piè di pagina Carattere1"/>
    <w:aliases w:val="Footnote Text Char Carattere1,Footnote Text Char1 Carattere1,Footnote Text Char Char Carattere1,Footnote Text Char1 Char Char Carattere1,Footnote Text Char Char Char Char Carattere1,Schriftart: 9 pt Carattere"/>
    <w:rsid w:val="00000F8B"/>
    <w:rPr>
      <w:lang w:val="en-GB" w:eastAsia="ar-SA" w:bidi="ar-SA"/>
    </w:rPr>
  </w:style>
  <w:style w:type="paragraph" w:styleId="Descripcin">
    <w:name w:val="caption"/>
    <w:basedOn w:val="Normal"/>
    <w:next w:val="Normal"/>
    <w:uiPriority w:val="35"/>
    <w:qFormat/>
    <w:rsid w:val="00000F8B"/>
    <w:pPr>
      <w:spacing w:before="120" w:after="120" w:line="240" w:lineRule="auto"/>
      <w:jc w:val="both"/>
    </w:pPr>
    <w:rPr>
      <w:rFonts w:ascii="Times New Roman" w:hAnsi="Times New Roman"/>
      <w:b/>
      <w:sz w:val="24"/>
      <w:szCs w:val="20"/>
      <w:lang w:val="fr-FR"/>
    </w:rPr>
  </w:style>
  <w:style w:type="paragraph" w:styleId="Encabezado">
    <w:name w:val="header"/>
    <w:basedOn w:val="Normal"/>
    <w:link w:val="EncabezadoCar"/>
    <w:rsid w:val="00000F8B"/>
    <w:pPr>
      <w:tabs>
        <w:tab w:val="center" w:pos="4153"/>
        <w:tab w:val="right" w:pos="8306"/>
      </w:tabs>
      <w:spacing w:after="240" w:line="240" w:lineRule="auto"/>
      <w:jc w:val="both"/>
    </w:pPr>
    <w:rPr>
      <w:rFonts w:ascii="Times New Roman" w:hAnsi="Times New Roman"/>
      <w:sz w:val="24"/>
      <w:szCs w:val="20"/>
      <w:lang w:val="fr-FR" w:eastAsia="it-IT"/>
    </w:rPr>
  </w:style>
  <w:style w:type="character" w:customStyle="1" w:styleId="EncabezadoCar">
    <w:name w:val="Encabezado Car"/>
    <w:link w:val="Encabezado"/>
    <w:uiPriority w:val="99"/>
    <w:locked/>
    <w:rsid w:val="00000F8B"/>
    <w:rPr>
      <w:rFonts w:ascii="Times New Roman" w:hAnsi="Times New Roman" w:cs="Times New Roman"/>
      <w:snapToGrid w:val="0"/>
      <w:sz w:val="20"/>
      <w:lang w:val="fr-FR"/>
    </w:rPr>
  </w:style>
  <w:style w:type="paragraph" w:styleId="Piedepgina">
    <w:name w:val="footer"/>
    <w:basedOn w:val="Normal"/>
    <w:link w:val="PiedepginaCar"/>
    <w:unhideWhenUsed/>
    <w:rsid w:val="00000F8B"/>
    <w:pPr>
      <w:tabs>
        <w:tab w:val="center" w:pos="4819"/>
        <w:tab w:val="right" w:pos="9638"/>
      </w:tabs>
      <w:spacing w:after="0" w:line="240" w:lineRule="auto"/>
    </w:pPr>
  </w:style>
  <w:style w:type="character" w:customStyle="1" w:styleId="PiedepginaCar">
    <w:name w:val="Pie de página Car"/>
    <w:link w:val="Piedepgina"/>
    <w:uiPriority w:val="99"/>
    <w:locked/>
    <w:rsid w:val="00000F8B"/>
    <w:rPr>
      <w:rFonts w:cs="Times New Roman"/>
    </w:rPr>
  </w:style>
  <w:style w:type="paragraph" w:styleId="Ttulo">
    <w:name w:val="Title"/>
    <w:basedOn w:val="Normal"/>
    <w:next w:val="Normal"/>
    <w:link w:val="TtuloCar"/>
    <w:qFormat/>
    <w:rsid w:val="00F8597D"/>
    <w:pPr>
      <w:pBdr>
        <w:bottom w:val="single" w:sz="8" w:space="4" w:color="4F81BD"/>
      </w:pBdr>
      <w:spacing w:after="300" w:line="240" w:lineRule="auto"/>
      <w:contextualSpacing/>
    </w:pPr>
    <w:rPr>
      <w:rFonts w:ascii="Cambria" w:hAnsi="Cambria"/>
      <w:color w:val="17365D"/>
      <w:spacing w:val="5"/>
      <w:kern w:val="28"/>
      <w:sz w:val="52"/>
      <w:szCs w:val="52"/>
      <w:lang w:eastAsia="it-IT"/>
    </w:rPr>
  </w:style>
  <w:style w:type="character" w:customStyle="1" w:styleId="TtuloCar">
    <w:name w:val="Título Car"/>
    <w:link w:val="Ttulo"/>
    <w:uiPriority w:val="10"/>
    <w:locked/>
    <w:rsid w:val="00F8597D"/>
    <w:rPr>
      <w:rFonts w:ascii="Cambria" w:hAnsi="Cambria" w:cs="Times New Roman"/>
      <w:color w:val="17365D"/>
      <w:spacing w:val="5"/>
      <w:kern w:val="28"/>
      <w:sz w:val="52"/>
    </w:rPr>
  </w:style>
  <w:style w:type="paragraph" w:styleId="TtuloTDC">
    <w:name w:val="TOC Heading"/>
    <w:basedOn w:val="Ttulo1"/>
    <w:next w:val="Normal"/>
    <w:uiPriority w:val="39"/>
    <w:unhideWhenUsed/>
    <w:qFormat/>
    <w:rsid w:val="00C805B2"/>
    <w:pPr>
      <w:outlineLvl w:val="9"/>
    </w:pPr>
  </w:style>
  <w:style w:type="paragraph" w:styleId="ndice1">
    <w:name w:val="index 1"/>
    <w:basedOn w:val="Normal"/>
    <w:next w:val="Normal"/>
    <w:autoRedefine/>
    <w:uiPriority w:val="99"/>
    <w:semiHidden/>
    <w:unhideWhenUsed/>
    <w:rsid w:val="00F8597D"/>
    <w:pPr>
      <w:spacing w:after="0" w:line="240" w:lineRule="auto"/>
      <w:ind w:left="220" w:hanging="220"/>
    </w:pPr>
  </w:style>
  <w:style w:type="paragraph" w:styleId="TDC3">
    <w:name w:val="toc 3"/>
    <w:basedOn w:val="Normal"/>
    <w:next w:val="Normal"/>
    <w:autoRedefine/>
    <w:uiPriority w:val="39"/>
    <w:unhideWhenUsed/>
    <w:rsid w:val="00C805B2"/>
    <w:pPr>
      <w:spacing w:after="100"/>
      <w:ind w:left="440"/>
    </w:pPr>
  </w:style>
  <w:style w:type="character" w:styleId="Hipervnculovisitado">
    <w:name w:val="FollowedHyperlink"/>
    <w:unhideWhenUsed/>
    <w:rsid w:val="008244E3"/>
    <w:rPr>
      <w:rFonts w:cs="Times New Roman"/>
      <w:color w:val="800080"/>
      <w:u w:val="single"/>
    </w:rPr>
  </w:style>
  <w:style w:type="paragraph" w:styleId="Asuntodelcomentario">
    <w:name w:val="annotation subject"/>
    <w:basedOn w:val="Textocomentario"/>
    <w:next w:val="Textocomentario"/>
    <w:link w:val="AsuntodelcomentarioCar"/>
    <w:semiHidden/>
    <w:unhideWhenUsed/>
    <w:rsid w:val="003931A3"/>
    <w:pPr>
      <w:spacing w:after="200" w:line="276" w:lineRule="auto"/>
    </w:pPr>
    <w:rPr>
      <w:b/>
      <w:bCs/>
      <w:lang w:eastAsia="en-US"/>
    </w:rPr>
  </w:style>
  <w:style w:type="character" w:customStyle="1" w:styleId="AsuntodelcomentarioCar">
    <w:name w:val="Asunto del comentario Car"/>
    <w:link w:val="Asuntodelcomentario"/>
    <w:uiPriority w:val="99"/>
    <w:semiHidden/>
    <w:locked/>
    <w:rsid w:val="003931A3"/>
    <w:rPr>
      <w:rFonts w:ascii="Times New Roman" w:hAnsi="Times New Roman" w:cs="Times New Roman"/>
      <w:b/>
      <w:sz w:val="20"/>
      <w:lang w:val="fr-FR" w:eastAsia="en-US"/>
    </w:rPr>
  </w:style>
  <w:style w:type="paragraph" w:styleId="Revisin">
    <w:name w:val="Revision"/>
    <w:hidden/>
    <w:uiPriority w:val="99"/>
    <w:semiHidden/>
    <w:rsid w:val="00897080"/>
    <w:rPr>
      <w:rFonts w:cs="Times New Roman"/>
      <w:sz w:val="22"/>
      <w:szCs w:val="22"/>
      <w:lang w:val="it-IT" w:eastAsia="en-US"/>
    </w:rPr>
  </w:style>
  <w:style w:type="character" w:customStyle="1" w:styleId="PrrafodelistaCar">
    <w:name w:val="Párrafo de lista Car"/>
    <w:link w:val="Prrafodelista"/>
    <w:uiPriority w:val="34"/>
    <w:locked/>
    <w:rsid w:val="00650B2E"/>
    <w:rPr>
      <w:sz w:val="22"/>
      <w:lang w:eastAsia="en-US"/>
    </w:rPr>
  </w:style>
  <w:style w:type="paragraph" w:styleId="Mapadeldocumento">
    <w:name w:val="Document Map"/>
    <w:basedOn w:val="Normal"/>
    <w:link w:val="MapadeldocumentoCar"/>
    <w:uiPriority w:val="99"/>
    <w:semiHidden/>
    <w:unhideWhenUsed/>
    <w:rsid w:val="00AE77D5"/>
    <w:rPr>
      <w:rFonts w:ascii="Tahoma" w:hAnsi="Tahoma"/>
      <w:sz w:val="16"/>
      <w:szCs w:val="16"/>
    </w:rPr>
  </w:style>
  <w:style w:type="character" w:customStyle="1" w:styleId="MapadeldocumentoCar">
    <w:name w:val="Mapa del documento Car"/>
    <w:link w:val="Mapadeldocumento"/>
    <w:uiPriority w:val="99"/>
    <w:semiHidden/>
    <w:locked/>
    <w:rsid w:val="00AE77D5"/>
    <w:rPr>
      <w:rFonts w:ascii="Tahoma" w:hAnsi="Tahoma" w:cs="Times New Roman"/>
      <w:sz w:val="16"/>
      <w:lang w:eastAsia="en-US"/>
    </w:rPr>
  </w:style>
  <w:style w:type="table" w:styleId="Tablaconcuadrcula">
    <w:name w:val="Table Grid"/>
    <w:basedOn w:val="Tablanormal"/>
    <w:rsid w:val="00B55A66"/>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StandardText">
    <w:name w:val="CE-StandardText"/>
    <w:basedOn w:val="Normal"/>
    <w:link w:val="CE-StandardTextZchn"/>
    <w:qFormat/>
    <w:rsid w:val="00FA5E17"/>
    <w:pPr>
      <w:spacing w:before="120" w:after="0"/>
      <w:jc w:val="both"/>
    </w:pPr>
    <w:rPr>
      <w:rFonts w:ascii="Trebuchet MS" w:hAnsi="Trebuchet MS"/>
      <w:color w:val="1F497D"/>
      <w:sz w:val="20"/>
      <w:szCs w:val="18"/>
      <w:lang w:val="en-GB"/>
    </w:rPr>
  </w:style>
  <w:style w:type="character" w:customStyle="1" w:styleId="CE-StandardTextZchn">
    <w:name w:val="CE-StandardText Zchn"/>
    <w:link w:val="CE-StandardText"/>
    <w:rsid w:val="00FA5E17"/>
    <w:rPr>
      <w:rFonts w:ascii="Trebuchet MS" w:hAnsi="Trebuchet MS" w:cs="Times New Roman"/>
      <w:color w:val="1F497D"/>
      <w:szCs w:val="18"/>
      <w:lang w:val="en-GB" w:eastAsia="en-US"/>
    </w:rPr>
  </w:style>
  <w:style w:type="numbering" w:customStyle="1" w:styleId="CentralEuropeStandard">
    <w:name w:val="CentralEurope Standard"/>
    <w:uiPriority w:val="99"/>
    <w:rsid w:val="00FA5E17"/>
    <w:pPr>
      <w:numPr>
        <w:numId w:val="2"/>
      </w:numPr>
    </w:pPr>
  </w:style>
  <w:style w:type="character" w:customStyle="1" w:styleId="Ttulo5Car">
    <w:name w:val="Título 5 Car"/>
    <w:link w:val="Ttulo5"/>
    <w:rsid w:val="00472089"/>
    <w:rPr>
      <w:rFonts w:ascii="Arial" w:hAnsi="Arial" w:cs="Times New Roman"/>
      <w:snapToGrid w:val="0"/>
      <w:sz w:val="22"/>
      <w:lang w:val="en-GB" w:eastAsia="en-US"/>
    </w:rPr>
  </w:style>
  <w:style w:type="character" w:customStyle="1" w:styleId="Ttulo6Car">
    <w:name w:val="Título 6 Car"/>
    <w:link w:val="Ttulo6"/>
    <w:rsid w:val="00472089"/>
    <w:rPr>
      <w:rFonts w:ascii="Arial" w:hAnsi="Arial" w:cs="Times New Roman"/>
      <w:i/>
      <w:snapToGrid w:val="0"/>
      <w:sz w:val="22"/>
      <w:lang w:val="en-GB" w:eastAsia="en-US"/>
    </w:rPr>
  </w:style>
  <w:style w:type="character" w:customStyle="1" w:styleId="Ttulo7Car">
    <w:name w:val="Título 7 Car"/>
    <w:link w:val="Ttulo7"/>
    <w:rsid w:val="00472089"/>
    <w:rPr>
      <w:rFonts w:ascii="Arial" w:hAnsi="Arial" w:cs="Times New Roman"/>
      <w:snapToGrid w:val="0"/>
      <w:lang w:val="en-GB" w:eastAsia="en-US"/>
    </w:rPr>
  </w:style>
  <w:style w:type="character" w:customStyle="1" w:styleId="Ttulo8Car">
    <w:name w:val="Título 8 Car"/>
    <w:link w:val="Ttulo8"/>
    <w:rsid w:val="00472089"/>
    <w:rPr>
      <w:rFonts w:ascii="Arial" w:hAnsi="Arial" w:cs="Times New Roman"/>
      <w:i/>
      <w:snapToGrid w:val="0"/>
      <w:lang w:val="en-GB" w:eastAsia="en-US"/>
    </w:rPr>
  </w:style>
  <w:style w:type="character" w:customStyle="1" w:styleId="Ttulo9Car">
    <w:name w:val="Título 9 Car"/>
    <w:link w:val="Ttulo9"/>
    <w:rsid w:val="00472089"/>
    <w:rPr>
      <w:rFonts w:ascii="Arial" w:hAnsi="Arial" w:cs="Times New Roman"/>
      <w:i/>
      <w:snapToGrid w:val="0"/>
      <w:sz w:val="18"/>
      <w:lang w:val="en-GB" w:eastAsia="en-US"/>
    </w:rPr>
  </w:style>
  <w:style w:type="paragraph" w:customStyle="1" w:styleId="SubTitle2">
    <w:name w:val="SubTitle 2"/>
    <w:basedOn w:val="Normal"/>
    <w:rsid w:val="00472089"/>
    <w:pPr>
      <w:spacing w:after="240" w:line="240" w:lineRule="auto"/>
      <w:jc w:val="center"/>
    </w:pPr>
    <w:rPr>
      <w:rFonts w:ascii="Times New Roman" w:hAnsi="Times New Roman"/>
      <w:b/>
      <w:snapToGrid w:val="0"/>
      <w:sz w:val="32"/>
      <w:szCs w:val="20"/>
      <w:lang w:val="en-GB"/>
    </w:rPr>
  </w:style>
  <w:style w:type="paragraph" w:styleId="Subttulo">
    <w:name w:val="Subtitle"/>
    <w:basedOn w:val="Normal"/>
    <w:link w:val="SubttuloCar"/>
    <w:rsid w:val="00472089"/>
    <w:pPr>
      <w:spacing w:before="120" w:after="120" w:line="240" w:lineRule="auto"/>
      <w:jc w:val="center"/>
    </w:pPr>
    <w:rPr>
      <w:rFonts w:ascii="Arial" w:hAnsi="Arial"/>
      <w:b/>
      <w:snapToGrid w:val="0"/>
      <w:sz w:val="28"/>
      <w:szCs w:val="20"/>
      <w:lang w:val="fr-BE"/>
    </w:rPr>
  </w:style>
  <w:style w:type="character" w:customStyle="1" w:styleId="SubttuloCar">
    <w:name w:val="Subtítulo Car"/>
    <w:link w:val="Subttulo"/>
    <w:rsid w:val="00472089"/>
    <w:rPr>
      <w:rFonts w:ascii="Arial" w:hAnsi="Arial" w:cs="Times New Roman"/>
      <w:b/>
      <w:snapToGrid w:val="0"/>
      <w:sz w:val="28"/>
      <w:lang w:val="fr-BE" w:eastAsia="en-US"/>
    </w:rPr>
  </w:style>
  <w:style w:type="paragraph" w:customStyle="1" w:styleId="Application1">
    <w:name w:val="Application1"/>
    <w:basedOn w:val="Ttulo1"/>
    <w:next w:val="Application2"/>
    <w:rsid w:val="00472089"/>
    <w:pPr>
      <w:keepLines w:val="0"/>
      <w:pageBreakBefore/>
      <w:widowControl w:val="0"/>
      <w:numPr>
        <w:numId w:val="5"/>
      </w:numPr>
      <w:spacing w:before="0" w:after="480" w:line="240" w:lineRule="auto"/>
      <w:jc w:val="both"/>
    </w:pPr>
    <w:rPr>
      <w:rFonts w:ascii="Arial" w:hAnsi="Arial"/>
      <w:bCs w:val="0"/>
      <w:caps/>
      <w:snapToGrid w:val="0"/>
      <w:color w:val="auto"/>
      <w:kern w:val="28"/>
      <w:szCs w:val="20"/>
      <w:lang w:val="en-GB" w:eastAsia="en-US"/>
    </w:rPr>
  </w:style>
  <w:style w:type="paragraph" w:customStyle="1" w:styleId="Application2">
    <w:name w:val="Application2"/>
    <w:basedOn w:val="Normal"/>
    <w:rsid w:val="00472089"/>
    <w:pPr>
      <w:widowControl w:val="0"/>
      <w:numPr>
        <w:numId w:val="7"/>
      </w:numPr>
      <w:tabs>
        <w:tab w:val="left" w:pos="567"/>
      </w:tabs>
      <w:suppressAutoHyphens/>
      <w:spacing w:after="120" w:line="240" w:lineRule="auto"/>
      <w:jc w:val="both"/>
    </w:pPr>
    <w:rPr>
      <w:rFonts w:ascii="Arial" w:hAnsi="Arial"/>
      <w:b/>
      <w:snapToGrid w:val="0"/>
      <w:spacing w:val="-2"/>
      <w:szCs w:val="20"/>
      <w:lang w:val="en-GB"/>
    </w:rPr>
  </w:style>
  <w:style w:type="paragraph" w:customStyle="1" w:styleId="Application3">
    <w:name w:val="Application3"/>
    <w:basedOn w:val="Normal"/>
    <w:rsid w:val="00472089"/>
    <w:pPr>
      <w:widowControl w:val="0"/>
      <w:numPr>
        <w:numId w:val="6"/>
      </w:numPr>
      <w:tabs>
        <w:tab w:val="right" w:pos="8789"/>
      </w:tabs>
      <w:suppressAutoHyphens/>
      <w:spacing w:line="240" w:lineRule="auto"/>
      <w:jc w:val="both"/>
    </w:pPr>
    <w:rPr>
      <w:rFonts w:ascii="Arial" w:hAnsi="Arial"/>
      <w:b/>
      <w:snapToGrid w:val="0"/>
      <w:spacing w:val="-2"/>
      <w:szCs w:val="20"/>
      <w:lang w:val="en-GB"/>
    </w:rPr>
  </w:style>
  <w:style w:type="paragraph" w:customStyle="1" w:styleId="Application4">
    <w:name w:val="Application4"/>
    <w:basedOn w:val="Application3"/>
    <w:autoRedefine/>
    <w:rsid w:val="00472089"/>
    <w:pPr>
      <w:numPr>
        <w:numId w:val="0"/>
      </w:numPr>
      <w:ind w:left="567"/>
    </w:pPr>
    <w:rPr>
      <w:sz w:val="20"/>
    </w:rPr>
  </w:style>
  <w:style w:type="paragraph" w:customStyle="1" w:styleId="Application5">
    <w:name w:val="Application5"/>
    <w:basedOn w:val="Application2"/>
    <w:autoRedefine/>
    <w:rsid w:val="00472089"/>
    <w:pPr>
      <w:numPr>
        <w:numId w:val="0"/>
      </w:numPr>
      <w:tabs>
        <w:tab w:val="clear" w:pos="567"/>
        <w:tab w:val="num" w:pos="0"/>
      </w:tabs>
      <w:ind w:left="360" w:hanging="360"/>
    </w:pPr>
    <w:rPr>
      <w:sz w:val="24"/>
    </w:rPr>
  </w:style>
  <w:style w:type="paragraph" w:customStyle="1" w:styleId="NumPar4">
    <w:name w:val="NumPar 4"/>
    <w:basedOn w:val="Ttulo4"/>
    <w:next w:val="Text4"/>
    <w:rsid w:val="00472089"/>
    <w:pPr>
      <w:keepNext w:val="0"/>
      <w:keepLines w:val="0"/>
      <w:spacing w:before="0" w:after="240" w:line="240" w:lineRule="auto"/>
      <w:ind w:left="1984" w:hanging="782"/>
      <w:jc w:val="both"/>
    </w:pPr>
    <w:rPr>
      <w:rFonts w:ascii="Times New Roman" w:hAnsi="Times New Roman"/>
      <w:b w:val="0"/>
      <w:bCs w:val="0"/>
      <w:i w:val="0"/>
      <w:iCs w:val="0"/>
      <w:snapToGrid w:val="0"/>
      <w:color w:val="auto"/>
      <w:sz w:val="22"/>
      <w:lang w:val="en-GB" w:eastAsia="en-US"/>
    </w:rPr>
  </w:style>
  <w:style w:type="paragraph" w:customStyle="1" w:styleId="SubTitle1">
    <w:name w:val="SubTitle 1"/>
    <w:basedOn w:val="Normal"/>
    <w:next w:val="SubTitle2"/>
    <w:rsid w:val="00472089"/>
    <w:pPr>
      <w:spacing w:after="240" w:line="240" w:lineRule="auto"/>
      <w:jc w:val="center"/>
    </w:pPr>
    <w:rPr>
      <w:rFonts w:ascii="Times New Roman" w:hAnsi="Times New Roman"/>
      <w:b/>
      <w:snapToGrid w:val="0"/>
      <w:sz w:val="40"/>
      <w:szCs w:val="20"/>
      <w:lang w:val="en-GB"/>
    </w:rPr>
  </w:style>
  <w:style w:type="paragraph" w:customStyle="1" w:styleId="PartTitle">
    <w:name w:val="PartTitle"/>
    <w:basedOn w:val="Normal"/>
    <w:next w:val="Normal"/>
    <w:rsid w:val="00472089"/>
    <w:pPr>
      <w:keepNext/>
      <w:pageBreakBefore/>
      <w:spacing w:after="480" w:line="240" w:lineRule="auto"/>
      <w:jc w:val="center"/>
    </w:pPr>
    <w:rPr>
      <w:rFonts w:ascii="Times New Roman" w:hAnsi="Times New Roman"/>
      <w:b/>
      <w:snapToGrid w:val="0"/>
      <w:sz w:val="36"/>
      <w:szCs w:val="20"/>
      <w:lang w:val="en-GB"/>
    </w:rPr>
  </w:style>
  <w:style w:type="paragraph" w:customStyle="1" w:styleId="SectionTitle">
    <w:name w:val="SectionTitle"/>
    <w:basedOn w:val="Normal"/>
    <w:next w:val="Ttulo1"/>
    <w:rsid w:val="00472089"/>
    <w:pPr>
      <w:keepNext/>
      <w:spacing w:after="480" w:line="240" w:lineRule="auto"/>
      <w:jc w:val="center"/>
    </w:pPr>
    <w:rPr>
      <w:rFonts w:ascii="Times New Roman" w:hAnsi="Times New Roman"/>
      <w:b/>
      <w:smallCaps/>
      <w:snapToGrid w:val="0"/>
      <w:sz w:val="28"/>
      <w:szCs w:val="20"/>
      <w:lang w:val="en-GB"/>
    </w:rPr>
  </w:style>
  <w:style w:type="paragraph" w:styleId="TDC1">
    <w:name w:val="toc 1"/>
    <w:basedOn w:val="Normal"/>
    <w:next w:val="Normal"/>
    <w:autoRedefine/>
    <w:uiPriority w:val="39"/>
    <w:rsid w:val="00472089"/>
    <w:pPr>
      <w:tabs>
        <w:tab w:val="left" w:pos="284"/>
        <w:tab w:val="right" w:pos="9628"/>
      </w:tabs>
      <w:spacing w:after="240" w:line="240" w:lineRule="auto"/>
      <w:ind w:left="284" w:hanging="284"/>
      <w:jc w:val="both"/>
    </w:pPr>
    <w:rPr>
      <w:rFonts w:ascii="Times New Roman Bold" w:hAnsi="Times New Roman Bold"/>
      <w:b/>
      <w:caps/>
      <w:snapToGrid w:val="0"/>
      <w:szCs w:val="20"/>
      <w:lang w:val="en-GB"/>
    </w:rPr>
  </w:style>
  <w:style w:type="paragraph" w:styleId="TDC2">
    <w:name w:val="toc 2"/>
    <w:basedOn w:val="Normal"/>
    <w:next w:val="Normal"/>
    <w:autoRedefine/>
    <w:uiPriority w:val="39"/>
    <w:rsid w:val="00472089"/>
    <w:pPr>
      <w:tabs>
        <w:tab w:val="left" w:pos="709"/>
        <w:tab w:val="right" w:leader="dot" w:pos="9628"/>
      </w:tabs>
      <w:spacing w:after="80" w:line="240" w:lineRule="auto"/>
      <w:ind w:left="709" w:hanging="425"/>
      <w:jc w:val="both"/>
    </w:pPr>
    <w:rPr>
      <w:rFonts w:ascii="Times New Roman" w:hAnsi="Times New Roman"/>
      <w:snapToGrid w:val="0"/>
      <w:szCs w:val="20"/>
      <w:lang w:val="en-GB"/>
    </w:rPr>
  </w:style>
  <w:style w:type="paragraph" w:styleId="TDC4">
    <w:name w:val="toc 4"/>
    <w:basedOn w:val="Normal"/>
    <w:next w:val="Normal"/>
    <w:autoRedefine/>
    <w:semiHidden/>
    <w:rsid w:val="00472089"/>
    <w:pPr>
      <w:spacing w:line="240" w:lineRule="auto"/>
      <w:ind w:left="480"/>
      <w:jc w:val="both"/>
    </w:pPr>
    <w:rPr>
      <w:rFonts w:ascii="Times New Roman" w:hAnsi="Times New Roman"/>
      <w:snapToGrid w:val="0"/>
      <w:sz w:val="20"/>
      <w:szCs w:val="20"/>
      <w:lang w:val="en-GB"/>
    </w:rPr>
  </w:style>
  <w:style w:type="paragraph" w:customStyle="1" w:styleId="AnnexTOC">
    <w:name w:val="AnnexTOC"/>
    <w:basedOn w:val="TDC1"/>
    <w:rsid w:val="00472089"/>
  </w:style>
  <w:style w:type="paragraph" w:customStyle="1" w:styleId="Guidelines1">
    <w:name w:val="Guidelines 1"/>
    <w:basedOn w:val="Normal"/>
    <w:autoRedefine/>
    <w:qFormat/>
    <w:rsid w:val="000B7135"/>
    <w:pPr>
      <w:widowControl w:val="0"/>
      <w:spacing w:before="240" w:after="120" w:line="300" w:lineRule="exact"/>
      <w:ind w:left="567" w:hanging="567"/>
      <w:jc w:val="both"/>
    </w:pPr>
    <w:rPr>
      <w:b/>
      <w:snapToGrid w:val="0"/>
      <w:sz w:val="32"/>
      <w:szCs w:val="20"/>
      <w:lang w:val="en-GB"/>
    </w:rPr>
  </w:style>
  <w:style w:type="paragraph" w:customStyle="1" w:styleId="Guidelines2">
    <w:name w:val="Guidelines 2"/>
    <w:basedOn w:val="Normal"/>
    <w:next w:val="Normal"/>
    <w:autoRedefine/>
    <w:qFormat/>
    <w:rsid w:val="0067132F"/>
    <w:pPr>
      <w:numPr>
        <w:ilvl w:val="1"/>
        <w:numId w:val="13"/>
      </w:numPr>
      <w:shd w:val="clear" w:color="auto" w:fill="B8CCE4"/>
      <w:spacing w:before="240" w:after="120" w:line="300" w:lineRule="exact"/>
      <w:jc w:val="both"/>
      <w:outlineLvl w:val="0"/>
    </w:pPr>
    <w:rPr>
      <w:b/>
      <w:smallCaps/>
      <w:snapToGrid w:val="0"/>
      <w:color w:val="365F91"/>
      <w:sz w:val="32"/>
      <w:szCs w:val="20"/>
      <w:shd w:val="clear" w:color="auto" w:fill="B8CCE4"/>
      <w:lang w:val="en-GB"/>
    </w:rPr>
  </w:style>
  <w:style w:type="paragraph" w:customStyle="1" w:styleId="Guidelines3">
    <w:name w:val="Guidelines 3"/>
    <w:basedOn w:val="Normal"/>
    <w:next w:val="Normal"/>
    <w:autoRedefine/>
    <w:qFormat/>
    <w:rsid w:val="00991177"/>
    <w:pPr>
      <w:keepNext/>
      <w:numPr>
        <w:ilvl w:val="2"/>
        <w:numId w:val="13"/>
      </w:numPr>
      <w:pBdr>
        <w:left w:val="single" w:sz="4" w:space="4" w:color="244061"/>
        <w:bottom w:val="single" w:sz="4" w:space="1" w:color="244061"/>
      </w:pBdr>
      <w:shd w:val="clear" w:color="auto" w:fill="DBE5F1"/>
      <w:tabs>
        <w:tab w:val="left" w:pos="900"/>
      </w:tabs>
      <w:spacing w:before="120" w:after="0" w:line="300" w:lineRule="exact"/>
      <w:ind w:left="1134" w:hanging="1134"/>
    </w:pPr>
    <w:rPr>
      <w:snapToGrid w:val="0"/>
      <w:color w:val="0F243E"/>
      <w:sz w:val="24"/>
      <w:szCs w:val="20"/>
      <w:lang w:val="en-GB"/>
    </w:rPr>
  </w:style>
  <w:style w:type="paragraph" w:customStyle="1" w:styleId="p3">
    <w:name w:val="p3"/>
    <w:basedOn w:val="Normal"/>
    <w:rsid w:val="00472089"/>
    <w:pPr>
      <w:widowControl w:val="0"/>
      <w:tabs>
        <w:tab w:val="left" w:pos="1420"/>
      </w:tabs>
      <w:spacing w:line="260" w:lineRule="atLeast"/>
      <w:ind w:left="360"/>
      <w:jc w:val="both"/>
    </w:pPr>
    <w:rPr>
      <w:rFonts w:ascii="Times New Roman" w:hAnsi="Times New Roman"/>
      <w:snapToGrid w:val="0"/>
      <w:szCs w:val="20"/>
      <w:lang w:val="en-GB"/>
    </w:rPr>
  </w:style>
  <w:style w:type="paragraph" w:customStyle="1" w:styleId="Guidelines4">
    <w:name w:val="Guidelines 4"/>
    <w:basedOn w:val="Normal"/>
    <w:next w:val="Normal"/>
    <w:autoRedefine/>
    <w:rsid w:val="00472089"/>
    <w:pPr>
      <w:spacing w:before="240" w:after="240" w:line="240" w:lineRule="auto"/>
      <w:jc w:val="both"/>
    </w:pPr>
    <w:rPr>
      <w:rFonts w:ascii="Times New Roman" w:hAnsi="Times New Roman"/>
      <w:b/>
      <w:snapToGrid w:val="0"/>
      <w:sz w:val="24"/>
      <w:szCs w:val="20"/>
      <w:lang w:val="en-GB"/>
    </w:rPr>
  </w:style>
  <w:style w:type="paragraph" w:customStyle="1" w:styleId="References">
    <w:name w:val="References"/>
    <w:basedOn w:val="Normal"/>
    <w:next w:val="Normal"/>
    <w:rsid w:val="00472089"/>
    <w:pPr>
      <w:spacing w:after="240" w:line="240" w:lineRule="auto"/>
      <w:ind w:left="5103"/>
      <w:jc w:val="both"/>
    </w:pPr>
    <w:rPr>
      <w:rFonts w:ascii="Times New Roman" w:hAnsi="Times New Roman"/>
      <w:snapToGrid w:val="0"/>
      <w:sz w:val="20"/>
      <w:szCs w:val="20"/>
      <w:lang w:val="en-GB"/>
    </w:rPr>
  </w:style>
  <w:style w:type="character" w:styleId="Nmerodepgina">
    <w:name w:val="page number"/>
    <w:basedOn w:val="Fuentedeprrafopredeter"/>
    <w:rsid w:val="00472089"/>
  </w:style>
  <w:style w:type="paragraph" w:customStyle="1" w:styleId="Style0">
    <w:name w:val="Style0"/>
    <w:rsid w:val="00472089"/>
    <w:rPr>
      <w:rFonts w:ascii="Arial" w:hAnsi="Arial" w:cs="Times New Roman"/>
      <w:snapToGrid w:val="0"/>
      <w:sz w:val="24"/>
      <w:lang w:val="en-US" w:eastAsia="en-US"/>
    </w:rPr>
  </w:style>
  <w:style w:type="paragraph" w:customStyle="1" w:styleId="Text3">
    <w:name w:val="Text 3"/>
    <w:basedOn w:val="Normal"/>
    <w:rsid w:val="00472089"/>
    <w:pPr>
      <w:tabs>
        <w:tab w:val="left" w:pos="2302"/>
      </w:tabs>
      <w:spacing w:after="240" w:line="240" w:lineRule="auto"/>
      <w:ind w:left="1202"/>
      <w:jc w:val="both"/>
    </w:pPr>
    <w:rPr>
      <w:rFonts w:ascii="Times New Roman" w:hAnsi="Times New Roman"/>
      <w:snapToGrid w:val="0"/>
      <w:szCs w:val="20"/>
      <w:lang w:val="en-GB"/>
    </w:rPr>
  </w:style>
  <w:style w:type="paragraph" w:styleId="Sangradetextonormal">
    <w:name w:val="Body Text Indent"/>
    <w:basedOn w:val="Normal"/>
    <w:link w:val="SangradetextonormalCar"/>
    <w:rsid w:val="00472089"/>
    <w:pPr>
      <w:spacing w:line="240" w:lineRule="auto"/>
      <w:jc w:val="both"/>
    </w:pPr>
    <w:rPr>
      <w:rFonts w:ascii="Times New Roman" w:hAnsi="Times New Roman"/>
      <w:snapToGrid w:val="0"/>
      <w:szCs w:val="20"/>
      <w:lang w:val="en-GB"/>
    </w:rPr>
  </w:style>
  <w:style w:type="character" w:customStyle="1" w:styleId="SangradetextonormalCar">
    <w:name w:val="Sangría de texto normal Car"/>
    <w:link w:val="Sangradetextonormal"/>
    <w:rsid w:val="00472089"/>
    <w:rPr>
      <w:rFonts w:ascii="Times New Roman" w:hAnsi="Times New Roman" w:cs="Times New Roman"/>
      <w:snapToGrid w:val="0"/>
      <w:sz w:val="22"/>
      <w:lang w:val="en-GB" w:eastAsia="en-US"/>
    </w:rPr>
  </w:style>
  <w:style w:type="paragraph" w:styleId="TDC5">
    <w:name w:val="toc 5"/>
    <w:basedOn w:val="Normal"/>
    <w:next w:val="Normal"/>
    <w:autoRedefine/>
    <w:semiHidden/>
    <w:rsid w:val="00472089"/>
    <w:pPr>
      <w:spacing w:line="240" w:lineRule="auto"/>
      <w:ind w:left="720"/>
      <w:jc w:val="both"/>
    </w:pPr>
    <w:rPr>
      <w:rFonts w:ascii="Times New Roman" w:hAnsi="Times New Roman"/>
      <w:snapToGrid w:val="0"/>
      <w:sz w:val="20"/>
      <w:szCs w:val="20"/>
      <w:lang w:val="en-GB"/>
    </w:rPr>
  </w:style>
  <w:style w:type="paragraph" w:styleId="TDC6">
    <w:name w:val="toc 6"/>
    <w:basedOn w:val="Normal"/>
    <w:next w:val="Normal"/>
    <w:autoRedefine/>
    <w:semiHidden/>
    <w:rsid w:val="00472089"/>
    <w:pPr>
      <w:spacing w:line="240" w:lineRule="auto"/>
      <w:ind w:left="960"/>
      <w:jc w:val="both"/>
    </w:pPr>
    <w:rPr>
      <w:rFonts w:ascii="Times New Roman" w:hAnsi="Times New Roman"/>
      <w:snapToGrid w:val="0"/>
      <w:sz w:val="20"/>
      <w:szCs w:val="20"/>
      <w:lang w:val="en-GB"/>
    </w:rPr>
  </w:style>
  <w:style w:type="paragraph" w:styleId="TDC7">
    <w:name w:val="toc 7"/>
    <w:basedOn w:val="Normal"/>
    <w:next w:val="Normal"/>
    <w:autoRedefine/>
    <w:semiHidden/>
    <w:rsid w:val="00472089"/>
    <w:pPr>
      <w:spacing w:line="240" w:lineRule="auto"/>
      <w:ind w:left="1200"/>
      <w:jc w:val="both"/>
    </w:pPr>
    <w:rPr>
      <w:rFonts w:ascii="Times New Roman" w:hAnsi="Times New Roman"/>
      <w:snapToGrid w:val="0"/>
      <w:sz w:val="20"/>
      <w:szCs w:val="20"/>
      <w:lang w:val="en-GB"/>
    </w:rPr>
  </w:style>
  <w:style w:type="paragraph" w:styleId="TDC8">
    <w:name w:val="toc 8"/>
    <w:basedOn w:val="Normal"/>
    <w:next w:val="Normal"/>
    <w:autoRedefine/>
    <w:semiHidden/>
    <w:rsid w:val="00472089"/>
    <w:pPr>
      <w:spacing w:line="240" w:lineRule="auto"/>
      <w:ind w:left="1440"/>
      <w:jc w:val="both"/>
    </w:pPr>
    <w:rPr>
      <w:rFonts w:ascii="Times New Roman" w:hAnsi="Times New Roman"/>
      <w:snapToGrid w:val="0"/>
      <w:sz w:val="20"/>
      <w:szCs w:val="20"/>
      <w:lang w:val="en-GB"/>
    </w:rPr>
  </w:style>
  <w:style w:type="paragraph" w:styleId="TDC9">
    <w:name w:val="toc 9"/>
    <w:basedOn w:val="Normal"/>
    <w:next w:val="Normal"/>
    <w:autoRedefine/>
    <w:semiHidden/>
    <w:rsid w:val="00472089"/>
    <w:pPr>
      <w:spacing w:line="240" w:lineRule="auto"/>
      <w:ind w:left="1680"/>
      <w:jc w:val="both"/>
    </w:pPr>
    <w:rPr>
      <w:rFonts w:ascii="Times New Roman" w:hAnsi="Times New Roman"/>
      <w:snapToGrid w:val="0"/>
      <w:sz w:val="20"/>
      <w:szCs w:val="20"/>
      <w:lang w:val="en-GB"/>
    </w:rPr>
  </w:style>
  <w:style w:type="paragraph" w:customStyle="1" w:styleId="NumPar2">
    <w:name w:val="NumPar 2"/>
    <w:basedOn w:val="Ttulo2"/>
    <w:next w:val="Text2"/>
    <w:rsid w:val="00472089"/>
    <w:pPr>
      <w:keepNext w:val="0"/>
      <w:keepLines w:val="0"/>
      <w:numPr>
        <w:ilvl w:val="1"/>
        <w:numId w:val="3"/>
      </w:numPr>
      <w:tabs>
        <w:tab w:val="num" w:pos="360"/>
      </w:tabs>
      <w:spacing w:before="0" w:after="240" w:line="240" w:lineRule="auto"/>
      <w:ind w:left="360" w:hanging="283"/>
      <w:jc w:val="both"/>
      <w:outlineLvl w:val="9"/>
    </w:pPr>
    <w:rPr>
      <w:rFonts w:ascii="Times New Roman" w:hAnsi="Times New Roman"/>
      <w:b w:val="0"/>
      <w:bCs w:val="0"/>
      <w:snapToGrid w:val="0"/>
      <w:color w:val="auto"/>
      <w:sz w:val="22"/>
      <w:szCs w:val="20"/>
      <w:lang w:val="fr-FR" w:eastAsia="en-US"/>
    </w:rPr>
  </w:style>
  <w:style w:type="paragraph" w:styleId="Listaconvietas5">
    <w:name w:val="List Bullet 5"/>
    <w:basedOn w:val="Normal"/>
    <w:autoRedefine/>
    <w:rsid w:val="00472089"/>
    <w:pPr>
      <w:numPr>
        <w:numId w:val="4"/>
      </w:numPr>
      <w:spacing w:after="240" w:line="240" w:lineRule="auto"/>
      <w:jc w:val="both"/>
    </w:pPr>
    <w:rPr>
      <w:rFonts w:ascii="Times New Roman" w:hAnsi="Times New Roman"/>
      <w:snapToGrid w:val="0"/>
      <w:szCs w:val="20"/>
      <w:lang w:val="fr-FR"/>
    </w:rPr>
  </w:style>
  <w:style w:type="paragraph" w:styleId="Listaconvietas">
    <w:name w:val="List Bullet"/>
    <w:basedOn w:val="Normal"/>
    <w:link w:val="ListaconvietasCar"/>
    <w:rsid w:val="00472089"/>
    <w:pPr>
      <w:numPr>
        <w:numId w:val="9"/>
      </w:numPr>
      <w:spacing w:after="240" w:line="240" w:lineRule="auto"/>
      <w:jc w:val="both"/>
    </w:pPr>
    <w:rPr>
      <w:rFonts w:ascii="Times New Roman" w:hAnsi="Times New Roman"/>
      <w:szCs w:val="20"/>
      <w:lang w:val="en-GB" w:eastAsia="en-GB"/>
    </w:rPr>
  </w:style>
  <w:style w:type="character" w:customStyle="1" w:styleId="ListaconvietasCar">
    <w:name w:val="Lista con viñetas Car"/>
    <w:link w:val="Listaconvietas"/>
    <w:rsid w:val="00472089"/>
    <w:rPr>
      <w:rFonts w:ascii="Times New Roman" w:hAnsi="Times New Roman" w:cs="Times New Roman"/>
      <w:sz w:val="22"/>
      <w:lang w:val="en-GB" w:eastAsia="en-GB"/>
    </w:rPr>
  </w:style>
  <w:style w:type="paragraph" w:customStyle="1" w:styleId="toc30">
    <w:name w:val="toc 30"/>
    <w:basedOn w:val="Normal"/>
    <w:rsid w:val="00472089"/>
    <w:pPr>
      <w:spacing w:line="240" w:lineRule="auto"/>
      <w:jc w:val="both"/>
    </w:pPr>
    <w:rPr>
      <w:rFonts w:ascii="Times New Roman" w:hAnsi="Times New Roman"/>
      <w:snapToGrid w:val="0"/>
      <w:szCs w:val="20"/>
      <w:lang w:val="en-GB"/>
    </w:rPr>
  </w:style>
  <w:style w:type="paragraph" w:customStyle="1" w:styleId="ListDash2">
    <w:name w:val="List Dash 2"/>
    <w:basedOn w:val="Text2"/>
    <w:rsid w:val="00472089"/>
    <w:pPr>
      <w:numPr>
        <w:numId w:val="10"/>
      </w:numPr>
      <w:tabs>
        <w:tab w:val="clear" w:pos="2161"/>
      </w:tabs>
      <w:jc w:val="both"/>
    </w:pPr>
    <w:rPr>
      <w:sz w:val="22"/>
      <w:lang w:val="en-GB"/>
    </w:rPr>
  </w:style>
  <w:style w:type="paragraph" w:customStyle="1" w:styleId="StyleListBullet11pt">
    <w:name w:val="Style List Bullet + 11 pt"/>
    <w:basedOn w:val="Listaconvietas"/>
    <w:link w:val="StyleListBullet11ptChar"/>
    <w:autoRedefine/>
    <w:rsid w:val="00472089"/>
    <w:pPr>
      <w:spacing w:after="120"/>
    </w:pPr>
  </w:style>
  <w:style w:type="character" w:customStyle="1" w:styleId="StyleListBullet11ptChar">
    <w:name w:val="Style List Bullet + 11 pt Char"/>
    <w:link w:val="StyleListBullet11pt"/>
    <w:rsid w:val="00472089"/>
    <w:rPr>
      <w:rFonts w:ascii="Times New Roman" w:hAnsi="Times New Roman" w:cs="Times New Roman"/>
      <w:sz w:val="22"/>
      <w:lang w:val="en-GB" w:eastAsia="en-GB"/>
    </w:rPr>
  </w:style>
  <w:style w:type="character" w:customStyle="1" w:styleId="Style11pt">
    <w:name w:val="Style 11 pt"/>
    <w:rsid w:val="00472089"/>
    <w:rPr>
      <w:sz w:val="22"/>
    </w:rPr>
  </w:style>
  <w:style w:type="paragraph" w:customStyle="1" w:styleId="ListDash">
    <w:name w:val="List Dash"/>
    <w:basedOn w:val="Normal"/>
    <w:rsid w:val="00472089"/>
    <w:pPr>
      <w:numPr>
        <w:numId w:val="11"/>
      </w:numPr>
      <w:spacing w:after="240" w:line="240" w:lineRule="auto"/>
      <w:jc w:val="both"/>
    </w:pPr>
    <w:rPr>
      <w:rFonts w:ascii="Times New Roman" w:hAnsi="Times New Roman"/>
      <w:szCs w:val="20"/>
      <w:lang w:val="fr-FR"/>
    </w:rPr>
  </w:style>
  <w:style w:type="paragraph" w:customStyle="1" w:styleId="Style11ptJustifiedAfter6pt">
    <w:name w:val="Style 11 pt Justified After:  6 pt"/>
    <w:basedOn w:val="Normal"/>
    <w:rsid w:val="00472089"/>
    <w:pPr>
      <w:spacing w:after="120" w:line="240" w:lineRule="auto"/>
      <w:jc w:val="both"/>
    </w:pPr>
    <w:rPr>
      <w:rFonts w:ascii="Times New Roman" w:hAnsi="Times New Roman"/>
      <w:lang w:val="en-GB" w:eastAsia="en-GB"/>
    </w:rPr>
  </w:style>
  <w:style w:type="paragraph" w:styleId="Listaconnmeros2">
    <w:name w:val="List Number 2"/>
    <w:basedOn w:val="Text2"/>
    <w:rsid w:val="00472089"/>
    <w:pPr>
      <w:numPr>
        <w:numId w:val="12"/>
      </w:numPr>
      <w:tabs>
        <w:tab w:val="clear" w:pos="2161"/>
      </w:tabs>
      <w:jc w:val="both"/>
    </w:pPr>
    <w:rPr>
      <w:sz w:val="22"/>
      <w:lang w:val="en-GB"/>
    </w:rPr>
  </w:style>
  <w:style w:type="paragraph" w:customStyle="1" w:styleId="ListNumber2Level2">
    <w:name w:val="List Number 2 (Level 2)"/>
    <w:basedOn w:val="Text2"/>
    <w:rsid w:val="00472089"/>
    <w:pPr>
      <w:numPr>
        <w:ilvl w:val="1"/>
        <w:numId w:val="12"/>
      </w:numPr>
      <w:tabs>
        <w:tab w:val="clear" w:pos="2161"/>
      </w:tabs>
      <w:jc w:val="both"/>
    </w:pPr>
    <w:rPr>
      <w:sz w:val="22"/>
      <w:lang w:val="en-GB"/>
    </w:rPr>
  </w:style>
  <w:style w:type="paragraph" w:customStyle="1" w:styleId="ListNumber2Level3">
    <w:name w:val="List Number 2 (Level 3)"/>
    <w:basedOn w:val="Text2"/>
    <w:rsid w:val="00472089"/>
    <w:pPr>
      <w:numPr>
        <w:ilvl w:val="2"/>
        <w:numId w:val="12"/>
      </w:numPr>
      <w:tabs>
        <w:tab w:val="clear" w:pos="2161"/>
      </w:tabs>
      <w:jc w:val="both"/>
    </w:pPr>
    <w:rPr>
      <w:sz w:val="22"/>
      <w:lang w:val="en-GB"/>
    </w:rPr>
  </w:style>
  <w:style w:type="paragraph" w:customStyle="1" w:styleId="ListNumber2Level4">
    <w:name w:val="List Number 2 (Level 4)"/>
    <w:basedOn w:val="Text2"/>
    <w:rsid w:val="00472089"/>
    <w:pPr>
      <w:numPr>
        <w:ilvl w:val="3"/>
        <w:numId w:val="12"/>
      </w:numPr>
      <w:tabs>
        <w:tab w:val="clear" w:pos="2161"/>
      </w:tabs>
      <w:jc w:val="both"/>
    </w:pPr>
    <w:rPr>
      <w:sz w:val="22"/>
      <w:lang w:val="en-GB"/>
    </w:rPr>
  </w:style>
  <w:style w:type="character" w:styleId="Textoennegrita">
    <w:name w:val="Strong"/>
    <w:rsid w:val="00472089"/>
    <w:rPr>
      <w:b/>
      <w:bCs/>
    </w:rPr>
  </w:style>
  <w:style w:type="paragraph" w:styleId="Encabezadodelista">
    <w:name w:val="toa heading"/>
    <w:basedOn w:val="Normal"/>
    <w:next w:val="Normal"/>
    <w:rsid w:val="00472089"/>
    <w:pPr>
      <w:spacing w:before="120" w:line="240" w:lineRule="auto"/>
      <w:jc w:val="both"/>
    </w:pPr>
    <w:rPr>
      <w:rFonts w:ascii="Cambria" w:hAnsi="Cambria"/>
      <w:b/>
      <w:bCs/>
      <w:snapToGrid w:val="0"/>
      <w:szCs w:val="24"/>
      <w:lang w:val="en-GB"/>
    </w:rPr>
  </w:style>
  <w:style w:type="paragraph" w:customStyle="1" w:styleId="Char2">
    <w:name w:val="Char2"/>
    <w:basedOn w:val="Normal"/>
    <w:link w:val="Refdenotaalpie"/>
    <w:uiPriority w:val="99"/>
    <w:rsid w:val="00472089"/>
    <w:pPr>
      <w:spacing w:before="120" w:after="160" w:line="240" w:lineRule="exact"/>
    </w:pPr>
    <w:rPr>
      <w:sz w:val="20"/>
      <w:szCs w:val="20"/>
      <w:vertAlign w:val="superscript"/>
      <w:lang w:eastAsia="it-IT"/>
    </w:rPr>
  </w:style>
  <w:style w:type="character" w:customStyle="1" w:styleId="normaltextrun">
    <w:name w:val="normaltextrun"/>
    <w:basedOn w:val="Fuentedeprrafopredeter"/>
    <w:rsid w:val="00464998"/>
  </w:style>
  <w:style w:type="character" w:customStyle="1" w:styleId="eop">
    <w:name w:val="eop"/>
    <w:basedOn w:val="Fuentedeprrafopredeter"/>
    <w:rsid w:val="00464998"/>
  </w:style>
  <w:style w:type="paragraph" w:customStyle="1" w:styleId="paragraph">
    <w:name w:val="paragraph"/>
    <w:basedOn w:val="Normal"/>
    <w:rsid w:val="00464998"/>
    <w:pPr>
      <w:spacing w:before="100" w:beforeAutospacing="1" w:after="100" w:afterAutospacing="1" w:line="240" w:lineRule="auto"/>
    </w:pPr>
    <w:rPr>
      <w:rFonts w:ascii="Times New Roman" w:hAnsi="Times New Roman"/>
      <w:sz w:val="24"/>
      <w:szCs w:val="24"/>
      <w:lang w:val="es-ES" w:eastAsia="es-ES"/>
    </w:rPr>
  </w:style>
  <w:style w:type="character" w:customStyle="1" w:styleId="superscript">
    <w:name w:val="superscript"/>
    <w:basedOn w:val="Fuentedeprrafopredeter"/>
    <w:rsid w:val="00464998"/>
  </w:style>
  <w:style w:type="table" w:styleId="Tablaconcuadrcula5oscura-nfasis1">
    <w:name w:val="Grid Table 5 Dark Accent 1"/>
    <w:basedOn w:val="Tabla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Mencinsinresolver1">
    <w:name w:val="Mención sin resolver1"/>
    <w:basedOn w:val="Fuentedeprrafopredeter"/>
    <w:uiPriority w:val="99"/>
    <w:semiHidden/>
    <w:unhideWhenUsed/>
    <w:rsid w:val="00035590"/>
    <w:rPr>
      <w:color w:val="605E5C"/>
      <w:shd w:val="clear" w:color="auto" w:fill="E1DFDD"/>
    </w:rPr>
  </w:style>
  <w:style w:type="paragraph" w:styleId="NormalWeb">
    <w:name w:val="Normal (Web)"/>
    <w:basedOn w:val="Normal"/>
    <w:uiPriority w:val="99"/>
    <w:unhideWhenUsed/>
    <w:rsid w:val="0095675B"/>
    <w:pPr>
      <w:spacing w:before="100" w:beforeAutospacing="1" w:after="100" w:afterAutospacing="1" w:line="240" w:lineRule="auto"/>
    </w:pPr>
    <w:rPr>
      <w:rFonts w:ascii="Times New Roman" w:hAnsi="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696028">
      <w:bodyDiv w:val="1"/>
      <w:marLeft w:val="0"/>
      <w:marRight w:val="0"/>
      <w:marTop w:val="0"/>
      <w:marBottom w:val="0"/>
      <w:divBdr>
        <w:top w:val="none" w:sz="0" w:space="0" w:color="auto"/>
        <w:left w:val="none" w:sz="0" w:space="0" w:color="auto"/>
        <w:bottom w:val="none" w:sz="0" w:space="0" w:color="auto"/>
        <w:right w:val="none" w:sz="0" w:space="0" w:color="auto"/>
      </w:divBdr>
    </w:div>
    <w:div w:id="465588342">
      <w:bodyDiv w:val="1"/>
      <w:marLeft w:val="0"/>
      <w:marRight w:val="0"/>
      <w:marTop w:val="0"/>
      <w:marBottom w:val="0"/>
      <w:divBdr>
        <w:top w:val="none" w:sz="0" w:space="0" w:color="auto"/>
        <w:left w:val="none" w:sz="0" w:space="0" w:color="auto"/>
        <w:bottom w:val="none" w:sz="0" w:space="0" w:color="auto"/>
        <w:right w:val="none" w:sz="0" w:space="0" w:color="auto"/>
      </w:divBdr>
    </w:div>
    <w:div w:id="486435960">
      <w:bodyDiv w:val="1"/>
      <w:marLeft w:val="0"/>
      <w:marRight w:val="0"/>
      <w:marTop w:val="0"/>
      <w:marBottom w:val="0"/>
      <w:divBdr>
        <w:top w:val="none" w:sz="0" w:space="0" w:color="auto"/>
        <w:left w:val="none" w:sz="0" w:space="0" w:color="auto"/>
        <w:bottom w:val="none" w:sz="0" w:space="0" w:color="auto"/>
        <w:right w:val="none" w:sz="0" w:space="0" w:color="auto"/>
      </w:divBdr>
      <w:divsChild>
        <w:div w:id="838816176">
          <w:marLeft w:val="0"/>
          <w:marRight w:val="0"/>
          <w:marTop w:val="0"/>
          <w:marBottom w:val="0"/>
          <w:divBdr>
            <w:top w:val="none" w:sz="0" w:space="0" w:color="auto"/>
            <w:left w:val="none" w:sz="0" w:space="0" w:color="auto"/>
            <w:bottom w:val="none" w:sz="0" w:space="0" w:color="auto"/>
            <w:right w:val="none" w:sz="0" w:space="0" w:color="auto"/>
          </w:divBdr>
        </w:div>
        <w:div w:id="841311999">
          <w:marLeft w:val="0"/>
          <w:marRight w:val="0"/>
          <w:marTop w:val="0"/>
          <w:marBottom w:val="0"/>
          <w:divBdr>
            <w:top w:val="none" w:sz="0" w:space="0" w:color="auto"/>
            <w:left w:val="none" w:sz="0" w:space="0" w:color="auto"/>
            <w:bottom w:val="none" w:sz="0" w:space="0" w:color="auto"/>
            <w:right w:val="none" w:sz="0" w:space="0" w:color="auto"/>
          </w:divBdr>
        </w:div>
        <w:div w:id="915016050">
          <w:marLeft w:val="0"/>
          <w:marRight w:val="0"/>
          <w:marTop w:val="0"/>
          <w:marBottom w:val="0"/>
          <w:divBdr>
            <w:top w:val="none" w:sz="0" w:space="0" w:color="auto"/>
            <w:left w:val="none" w:sz="0" w:space="0" w:color="auto"/>
            <w:bottom w:val="none" w:sz="0" w:space="0" w:color="auto"/>
            <w:right w:val="none" w:sz="0" w:space="0" w:color="auto"/>
          </w:divBdr>
        </w:div>
        <w:div w:id="1940479289">
          <w:marLeft w:val="0"/>
          <w:marRight w:val="0"/>
          <w:marTop w:val="0"/>
          <w:marBottom w:val="0"/>
          <w:divBdr>
            <w:top w:val="none" w:sz="0" w:space="0" w:color="auto"/>
            <w:left w:val="none" w:sz="0" w:space="0" w:color="auto"/>
            <w:bottom w:val="none" w:sz="0" w:space="0" w:color="auto"/>
            <w:right w:val="none" w:sz="0" w:space="0" w:color="auto"/>
          </w:divBdr>
        </w:div>
        <w:div w:id="161360143">
          <w:marLeft w:val="0"/>
          <w:marRight w:val="0"/>
          <w:marTop w:val="0"/>
          <w:marBottom w:val="0"/>
          <w:divBdr>
            <w:top w:val="none" w:sz="0" w:space="0" w:color="auto"/>
            <w:left w:val="none" w:sz="0" w:space="0" w:color="auto"/>
            <w:bottom w:val="none" w:sz="0" w:space="0" w:color="auto"/>
            <w:right w:val="none" w:sz="0" w:space="0" w:color="auto"/>
          </w:divBdr>
        </w:div>
        <w:div w:id="590627305">
          <w:marLeft w:val="0"/>
          <w:marRight w:val="0"/>
          <w:marTop w:val="0"/>
          <w:marBottom w:val="0"/>
          <w:divBdr>
            <w:top w:val="none" w:sz="0" w:space="0" w:color="auto"/>
            <w:left w:val="none" w:sz="0" w:space="0" w:color="auto"/>
            <w:bottom w:val="none" w:sz="0" w:space="0" w:color="auto"/>
            <w:right w:val="none" w:sz="0" w:space="0" w:color="auto"/>
          </w:divBdr>
        </w:div>
        <w:div w:id="570891913">
          <w:marLeft w:val="0"/>
          <w:marRight w:val="0"/>
          <w:marTop w:val="0"/>
          <w:marBottom w:val="0"/>
          <w:divBdr>
            <w:top w:val="none" w:sz="0" w:space="0" w:color="auto"/>
            <w:left w:val="none" w:sz="0" w:space="0" w:color="auto"/>
            <w:bottom w:val="none" w:sz="0" w:space="0" w:color="auto"/>
            <w:right w:val="none" w:sz="0" w:space="0" w:color="auto"/>
          </w:divBdr>
        </w:div>
        <w:div w:id="348678721">
          <w:marLeft w:val="0"/>
          <w:marRight w:val="0"/>
          <w:marTop w:val="0"/>
          <w:marBottom w:val="0"/>
          <w:divBdr>
            <w:top w:val="none" w:sz="0" w:space="0" w:color="auto"/>
            <w:left w:val="none" w:sz="0" w:space="0" w:color="auto"/>
            <w:bottom w:val="none" w:sz="0" w:space="0" w:color="auto"/>
            <w:right w:val="none" w:sz="0" w:space="0" w:color="auto"/>
          </w:divBdr>
        </w:div>
        <w:div w:id="1415778707">
          <w:marLeft w:val="0"/>
          <w:marRight w:val="0"/>
          <w:marTop w:val="0"/>
          <w:marBottom w:val="0"/>
          <w:divBdr>
            <w:top w:val="none" w:sz="0" w:space="0" w:color="auto"/>
            <w:left w:val="none" w:sz="0" w:space="0" w:color="auto"/>
            <w:bottom w:val="none" w:sz="0" w:space="0" w:color="auto"/>
            <w:right w:val="none" w:sz="0" w:space="0" w:color="auto"/>
          </w:divBdr>
        </w:div>
        <w:div w:id="1304118974">
          <w:marLeft w:val="0"/>
          <w:marRight w:val="0"/>
          <w:marTop w:val="0"/>
          <w:marBottom w:val="0"/>
          <w:divBdr>
            <w:top w:val="none" w:sz="0" w:space="0" w:color="auto"/>
            <w:left w:val="none" w:sz="0" w:space="0" w:color="auto"/>
            <w:bottom w:val="none" w:sz="0" w:space="0" w:color="auto"/>
            <w:right w:val="none" w:sz="0" w:space="0" w:color="auto"/>
          </w:divBdr>
        </w:div>
        <w:div w:id="955143024">
          <w:marLeft w:val="0"/>
          <w:marRight w:val="0"/>
          <w:marTop w:val="0"/>
          <w:marBottom w:val="0"/>
          <w:divBdr>
            <w:top w:val="none" w:sz="0" w:space="0" w:color="auto"/>
            <w:left w:val="none" w:sz="0" w:space="0" w:color="auto"/>
            <w:bottom w:val="none" w:sz="0" w:space="0" w:color="auto"/>
            <w:right w:val="none" w:sz="0" w:space="0" w:color="auto"/>
          </w:divBdr>
        </w:div>
      </w:divsChild>
    </w:div>
    <w:div w:id="614211557">
      <w:marLeft w:val="0"/>
      <w:marRight w:val="0"/>
      <w:marTop w:val="0"/>
      <w:marBottom w:val="0"/>
      <w:divBdr>
        <w:top w:val="none" w:sz="0" w:space="0" w:color="auto"/>
        <w:left w:val="none" w:sz="0" w:space="0" w:color="auto"/>
        <w:bottom w:val="none" w:sz="0" w:space="0" w:color="auto"/>
        <w:right w:val="none" w:sz="0" w:space="0" w:color="auto"/>
      </w:divBdr>
      <w:divsChild>
        <w:div w:id="614211554">
          <w:marLeft w:val="0"/>
          <w:marRight w:val="0"/>
          <w:marTop w:val="0"/>
          <w:marBottom w:val="0"/>
          <w:divBdr>
            <w:top w:val="none" w:sz="0" w:space="0" w:color="auto"/>
            <w:left w:val="none" w:sz="0" w:space="0" w:color="auto"/>
            <w:bottom w:val="none" w:sz="0" w:space="0" w:color="auto"/>
            <w:right w:val="none" w:sz="0" w:space="0" w:color="auto"/>
          </w:divBdr>
        </w:div>
        <w:div w:id="614211555">
          <w:marLeft w:val="0"/>
          <w:marRight w:val="0"/>
          <w:marTop w:val="0"/>
          <w:marBottom w:val="0"/>
          <w:divBdr>
            <w:top w:val="none" w:sz="0" w:space="0" w:color="auto"/>
            <w:left w:val="none" w:sz="0" w:space="0" w:color="auto"/>
            <w:bottom w:val="none" w:sz="0" w:space="0" w:color="auto"/>
            <w:right w:val="none" w:sz="0" w:space="0" w:color="auto"/>
          </w:divBdr>
        </w:div>
        <w:div w:id="614211556">
          <w:marLeft w:val="0"/>
          <w:marRight w:val="0"/>
          <w:marTop w:val="0"/>
          <w:marBottom w:val="0"/>
          <w:divBdr>
            <w:top w:val="none" w:sz="0" w:space="0" w:color="auto"/>
            <w:left w:val="none" w:sz="0" w:space="0" w:color="auto"/>
            <w:bottom w:val="none" w:sz="0" w:space="0" w:color="auto"/>
            <w:right w:val="none" w:sz="0" w:space="0" w:color="auto"/>
          </w:divBdr>
        </w:div>
        <w:div w:id="614211558">
          <w:marLeft w:val="0"/>
          <w:marRight w:val="0"/>
          <w:marTop w:val="0"/>
          <w:marBottom w:val="0"/>
          <w:divBdr>
            <w:top w:val="none" w:sz="0" w:space="0" w:color="auto"/>
            <w:left w:val="none" w:sz="0" w:space="0" w:color="auto"/>
            <w:bottom w:val="none" w:sz="0" w:space="0" w:color="auto"/>
            <w:right w:val="none" w:sz="0" w:space="0" w:color="auto"/>
          </w:divBdr>
        </w:div>
        <w:div w:id="614211559">
          <w:marLeft w:val="0"/>
          <w:marRight w:val="0"/>
          <w:marTop w:val="0"/>
          <w:marBottom w:val="0"/>
          <w:divBdr>
            <w:top w:val="none" w:sz="0" w:space="0" w:color="auto"/>
            <w:left w:val="none" w:sz="0" w:space="0" w:color="auto"/>
            <w:bottom w:val="none" w:sz="0" w:space="0" w:color="auto"/>
            <w:right w:val="none" w:sz="0" w:space="0" w:color="auto"/>
          </w:divBdr>
        </w:div>
        <w:div w:id="614211560">
          <w:marLeft w:val="0"/>
          <w:marRight w:val="0"/>
          <w:marTop w:val="0"/>
          <w:marBottom w:val="0"/>
          <w:divBdr>
            <w:top w:val="none" w:sz="0" w:space="0" w:color="auto"/>
            <w:left w:val="none" w:sz="0" w:space="0" w:color="auto"/>
            <w:bottom w:val="none" w:sz="0" w:space="0" w:color="auto"/>
            <w:right w:val="none" w:sz="0" w:space="0" w:color="auto"/>
          </w:divBdr>
        </w:div>
      </w:divsChild>
    </w:div>
    <w:div w:id="715859389">
      <w:bodyDiv w:val="1"/>
      <w:marLeft w:val="0"/>
      <w:marRight w:val="0"/>
      <w:marTop w:val="0"/>
      <w:marBottom w:val="0"/>
      <w:divBdr>
        <w:top w:val="none" w:sz="0" w:space="0" w:color="auto"/>
        <w:left w:val="none" w:sz="0" w:space="0" w:color="auto"/>
        <w:bottom w:val="none" w:sz="0" w:space="0" w:color="auto"/>
        <w:right w:val="none" w:sz="0" w:space="0" w:color="auto"/>
      </w:divBdr>
    </w:div>
    <w:div w:id="878131100">
      <w:bodyDiv w:val="1"/>
      <w:marLeft w:val="0"/>
      <w:marRight w:val="0"/>
      <w:marTop w:val="0"/>
      <w:marBottom w:val="0"/>
      <w:divBdr>
        <w:top w:val="none" w:sz="0" w:space="0" w:color="auto"/>
        <w:left w:val="none" w:sz="0" w:space="0" w:color="auto"/>
        <w:bottom w:val="none" w:sz="0" w:space="0" w:color="auto"/>
        <w:right w:val="none" w:sz="0" w:space="0" w:color="auto"/>
      </w:divBdr>
    </w:div>
    <w:div w:id="901867093">
      <w:bodyDiv w:val="1"/>
      <w:marLeft w:val="0"/>
      <w:marRight w:val="0"/>
      <w:marTop w:val="0"/>
      <w:marBottom w:val="0"/>
      <w:divBdr>
        <w:top w:val="none" w:sz="0" w:space="0" w:color="auto"/>
        <w:left w:val="none" w:sz="0" w:space="0" w:color="auto"/>
        <w:bottom w:val="none" w:sz="0" w:space="0" w:color="auto"/>
        <w:right w:val="none" w:sz="0" w:space="0" w:color="auto"/>
      </w:divBdr>
    </w:div>
    <w:div w:id="943078944">
      <w:bodyDiv w:val="1"/>
      <w:marLeft w:val="0"/>
      <w:marRight w:val="0"/>
      <w:marTop w:val="0"/>
      <w:marBottom w:val="0"/>
      <w:divBdr>
        <w:top w:val="none" w:sz="0" w:space="0" w:color="auto"/>
        <w:left w:val="none" w:sz="0" w:space="0" w:color="auto"/>
        <w:bottom w:val="none" w:sz="0" w:space="0" w:color="auto"/>
        <w:right w:val="none" w:sz="0" w:space="0" w:color="auto"/>
      </w:divBdr>
    </w:div>
    <w:div w:id="1115096859">
      <w:bodyDiv w:val="1"/>
      <w:marLeft w:val="0"/>
      <w:marRight w:val="0"/>
      <w:marTop w:val="0"/>
      <w:marBottom w:val="0"/>
      <w:divBdr>
        <w:top w:val="none" w:sz="0" w:space="0" w:color="auto"/>
        <w:left w:val="none" w:sz="0" w:space="0" w:color="auto"/>
        <w:bottom w:val="none" w:sz="0" w:space="0" w:color="auto"/>
        <w:right w:val="none" w:sz="0" w:space="0" w:color="auto"/>
      </w:divBdr>
      <w:divsChild>
        <w:div w:id="1491562269">
          <w:marLeft w:val="0"/>
          <w:marRight w:val="0"/>
          <w:marTop w:val="0"/>
          <w:marBottom w:val="0"/>
          <w:divBdr>
            <w:top w:val="none" w:sz="0" w:space="0" w:color="auto"/>
            <w:left w:val="none" w:sz="0" w:space="0" w:color="auto"/>
            <w:bottom w:val="none" w:sz="0" w:space="0" w:color="auto"/>
            <w:right w:val="none" w:sz="0" w:space="0" w:color="auto"/>
          </w:divBdr>
        </w:div>
      </w:divsChild>
    </w:div>
    <w:div w:id="1348410614">
      <w:bodyDiv w:val="1"/>
      <w:marLeft w:val="0"/>
      <w:marRight w:val="0"/>
      <w:marTop w:val="0"/>
      <w:marBottom w:val="0"/>
      <w:divBdr>
        <w:top w:val="none" w:sz="0" w:space="0" w:color="auto"/>
        <w:left w:val="none" w:sz="0" w:space="0" w:color="auto"/>
        <w:bottom w:val="none" w:sz="0" w:space="0" w:color="auto"/>
        <w:right w:val="none" w:sz="0" w:space="0" w:color="auto"/>
      </w:divBdr>
    </w:div>
    <w:div w:id="1490948496">
      <w:bodyDiv w:val="1"/>
      <w:marLeft w:val="0"/>
      <w:marRight w:val="0"/>
      <w:marTop w:val="0"/>
      <w:marBottom w:val="0"/>
      <w:divBdr>
        <w:top w:val="none" w:sz="0" w:space="0" w:color="auto"/>
        <w:left w:val="none" w:sz="0" w:space="0" w:color="auto"/>
        <w:bottom w:val="none" w:sz="0" w:space="0" w:color="auto"/>
        <w:right w:val="none" w:sz="0" w:space="0" w:color="auto"/>
      </w:divBdr>
      <w:divsChild>
        <w:div w:id="802192179">
          <w:marLeft w:val="0"/>
          <w:marRight w:val="0"/>
          <w:marTop w:val="0"/>
          <w:marBottom w:val="0"/>
          <w:divBdr>
            <w:top w:val="none" w:sz="0" w:space="0" w:color="auto"/>
            <w:left w:val="none" w:sz="0" w:space="0" w:color="auto"/>
            <w:bottom w:val="none" w:sz="0" w:space="0" w:color="auto"/>
            <w:right w:val="none" w:sz="0" w:space="0" w:color="auto"/>
          </w:divBdr>
        </w:div>
        <w:div w:id="1555581382">
          <w:marLeft w:val="0"/>
          <w:marRight w:val="0"/>
          <w:marTop w:val="0"/>
          <w:marBottom w:val="0"/>
          <w:divBdr>
            <w:top w:val="none" w:sz="0" w:space="0" w:color="auto"/>
            <w:left w:val="none" w:sz="0" w:space="0" w:color="auto"/>
            <w:bottom w:val="none" w:sz="0" w:space="0" w:color="auto"/>
            <w:right w:val="none" w:sz="0" w:space="0" w:color="auto"/>
          </w:divBdr>
          <w:divsChild>
            <w:div w:id="151872625">
              <w:marLeft w:val="0"/>
              <w:marRight w:val="0"/>
              <w:marTop w:val="0"/>
              <w:marBottom w:val="0"/>
              <w:divBdr>
                <w:top w:val="none" w:sz="0" w:space="0" w:color="auto"/>
                <w:left w:val="none" w:sz="0" w:space="0" w:color="auto"/>
                <w:bottom w:val="none" w:sz="0" w:space="0" w:color="auto"/>
                <w:right w:val="none" w:sz="0" w:space="0" w:color="auto"/>
              </w:divBdr>
            </w:div>
            <w:div w:id="311954937">
              <w:marLeft w:val="0"/>
              <w:marRight w:val="0"/>
              <w:marTop w:val="0"/>
              <w:marBottom w:val="0"/>
              <w:divBdr>
                <w:top w:val="none" w:sz="0" w:space="0" w:color="auto"/>
                <w:left w:val="none" w:sz="0" w:space="0" w:color="auto"/>
                <w:bottom w:val="none" w:sz="0" w:space="0" w:color="auto"/>
                <w:right w:val="none" w:sz="0" w:space="0" w:color="auto"/>
              </w:divBdr>
            </w:div>
            <w:div w:id="1413237271">
              <w:marLeft w:val="0"/>
              <w:marRight w:val="0"/>
              <w:marTop w:val="0"/>
              <w:marBottom w:val="0"/>
              <w:divBdr>
                <w:top w:val="none" w:sz="0" w:space="0" w:color="auto"/>
                <w:left w:val="none" w:sz="0" w:space="0" w:color="auto"/>
                <w:bottom w:val="none" w:sz="0" w:space="0" w:color="auto"/>
                <w:right w:val="none" w:sz="0" w:space="0" w:color="auto"/>
              </w:divBdr>
            </w:div>
            <w:div w:id="1524132306">
              <w:marLeft w:val="0"/>
              <w:marRight w:val="0"/>
              <w:marTop w:val="0"/>
              <w:marBottom w:val="0"/>
              <w:divBdr>
                <w:top w:val="none" w:sz="0" w:space="0" w:color="auto"/>
                <w:left w:val="none" w:sz="0" w:space="0" w:color="auto"/>
                <w:bottom w:val="none" w:sz="0" w:space="0" w:color="auto"/>
                <w:right w:val="none" w:sz="0" w:space="0" w:color="auto"/>
              </w:divBdr>
            </w:div>
            <w:div w:id="1948539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832075">
      <w:bodyDiv w:val="1"/>
      <w:marLeft w:val="0"/>
      <w:marRight w:val="0"/>
      <w:marTop w:val="0"/>
      <w:marBottom w:val="0"/>
      <w:divBdr>
        <w:top w:val="none" w:sz="0" w:space="0" w:color="auto"/>
        <w:left w:val="none" w:sz="0" w:space="0" w:color="auto"/>
        <w:bottom w:val="none" w:sz="0" w:space="0" w:color="auto"/>
        <w:right w:val="none" w:sz="0" w:space="0" w:color="auto"/>
      </w:divBdr>
    </w:div>
    <w:div w:id="1672296123">
      <w:bodyDiv w:val="1"/>
      <w:marLeft w:val="0"/>
      <w:marRight w:val="0"/>
      <w:marTop w:val="0"/>
      <w:marBottom w:val="0"/>
      <w:divBdr>
        <w:top w:val="none" w:sz="0" w:space="0" w:color="auto"/>
        <w:left w:val="none" w:sz="0" w:space="0" w:color="auto"/>
        <w:bottom w:val="none" w:sz="0" w:space="0" w:color="auto"/>
        <w:right w:val="none" w:sz="0" w:space="0" w:color="auto"/>
      </w:divBdr>
    </w:div>
    <w:div w:id="1683626265">
      <w:bodyDiv w:val="1"/>
      <w:marLeft w:val="0"/>
      <w:marRight w:val="0"/>
      <w:marTop w:val="0"/>
      <w:marBottom w:val="0"/>
      <w:divBdr>
        <w:top w:val="none" w:sz="0" w:space="0" w:color="auto"/>
        <w:left w:val="none" w:sz="0" w:space="0" w:color="auto"/>
        <w:bottom w:val="none" w:sz="0" w:space="0" w:color="auto"/>
        <w:right w:val="none" w:sz="0" w:space="0" w:color="auto"/>
      </w:divBdr>
    </w:div>
    <w:div w:id="1795753853">
      <w:bodyDiv w:val="1"/>
      <w:marLeft w:val="0"/>
      <w:marRight w:val="0"/>
      <w:marTop w:val="0"/>
      <w:marBottom w:val="0"/>
      <w:divBdr>
        <w:top w:val="none" w:sz="0" w:space="0" w:color="auto"/>
        <w:left w:val="none" w:sz="0" w:space="0" w:color="auto"/>
        <w:bottom w:val="none" w:sz="0" w:space="0" w:color="auto"/>
        <w:right w:val="none" w:sz="0" w:space="0" w:color="auto"/>
      </w:divBdr>
      <w:divsChild>
        <w:div w:id="1128549521">
          <w:marLeft w:val="0"/>
          <w:marRight w:val="0"/>
          <w:marTop w:val="0"/>
          <w:marBottom w:val="0"/>
          <w:divBdr>
            <w:top w:val="none" w:sz="0" w:space="0" w:color="auto"/>
            <w:left w:val="none" w:sz="0" w:space="0" w:color="auto"/>
            <w:bottom w:val="none" w:sz="0" w:space="0" w:color="auto"/>
            <w:right w:val="none" w:sz="0" w:space="0" w:color="auto"/>
          </w:divBdr>
        </w:div>
      </w:divsChild>
    </w:div>
    <w:div w:id="1814785302">
      <w:bodyDiv w:val="1"/>
      <w:marLeft w:val="0"/>
      <w:marRight w:val="0"/>
      <w:marTop w:val="0"/>
      <w:marBottom w:val="0"/>
      <w:divBdr>
        <w:top w:val="none" w:sz="0" w:space="0" w:color="auto"/>
        <w:left w:val="none" w:sz="0" w:space="0" w:color="auto"/>
        <w:bottom w:val="none" w:sz="0" w:space="0" w:color="auto"/>
        <w:right w:val="none" w:sz="0" w:space="0" w:color="auto"/>
      </w:divBdr>
    </w:div>
    <w:div w:id="1975717223">
      <w:bodyDiv w:val="1"/>
      <w:marLeft w:val="0"/>
      <w:marRight w:val="0"/>
      <w:marTop w:val="0"/>
      <w:marBottom w:val="0"/>
      <w:divBdr>
        <w:top w:val="none" w:sz="0" w:space="0" w:color="auto"/>
        <w:left w:val="none" w:sz="0" w:space="0" w:color="auto"/>
        <w:bottom w:val="none" w:sz="0" w:space="0" w:color="auto"/>
        <w:right w:val="none" w:sz="0" w:space="0" w:color="auto"/>
      </w:divBdr>
    </w:div>
    <w:div w:id="201525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nicbcmed.eu/hom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enicbcmed.eu/projects/investmed"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investmed@iemed.org"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c.europa.eu/international-partnerships/system/files/communication-visibility-requirements-2018_en.pdf"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50.jpeg"/><Relationship Id="rId1" Type="http://schemas.openxmlformats.org/officeDocument/2006/relationships/image" Target="media/image5.jpeg"/><Relationship Id="rId4" Type="http://schemas.openxmlformats.org/officeDocument/2006/relationships/image" Target="media/image30.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68a8603-d8fb-4764-bd7c-2be1ef0f1693">
      <UserInfo>
        <DisplayName>Bústia DSE - IEMed</DisplayName>
        <AccountId>16</AccountId>
        <AccountType/>
      </UserInfo>
      <UserInfo>
        <DisplayName>Apprioual, Antoine</DisplayName>
        <AccountId>10</AccountId>
        <AccountType/>
      </UserInfo>
    </SharedWithUser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o" ma:contentTypeID="0x0101004043A4D4B856DC409B144AC97F1568F3" ma:contentTypeVersion="6" ma:contentTypeDescription="Crear nuevo documento." ma:contentTypeScope="" ma:versionID="0cf334392055ebaf6b853ec35bd0c610">
  <xsd:schema xmlns:xsd="http://www.w3.org/2001/XMLSchema" xmlns:xs="http://www.w3.org/2001/XMLSchema" xmlns:p="http://schemas.microsoft.com/office/2006/metadata/properties" xmlns:ns2="068a8603-d8fb-4764-bd7c-2be1ef0f1693" xmlns:ns3="8ea28061-33d7-4b58-8141-6bb105144c09" targetNamespace="http://schemas.microsoft.com/office/2006/metadata/properties" ma:root="true" ma:fieldsID="9acbbec63490b5eb28e20494043f747a" ns2:_="" ns3:_="">
    <xsd:import namespace="068a8603-d8fb-4764-bd7c-2be1ef0f1693"/>
    <xsd:import namespace="8ea28061-33d7-4b58-8141-6bb105144c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8a8603-d8fb-4764-bd7c-2be1ef0f1693"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a28061-33d7-4b58-8141-6bb105144c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DEF276-AA0E-4360-99C2-C8298782BE8D}">
  <ds:schemaRefs>
    <ds:schemaRef ds:uri="8ea28061-33d7-4b58-8141-6bb105144c09"/>
    <ds:schemaRef ds:uri="068a8603-d8fb-4764-bd7c-2be1ef0f1693"/>
    <ds:schemaRef ds:uri="http://purl.org/dc/terms/"/>
    <ds:schemaRef ds:uri="http://schemas.microsoft.com/office/2006/metadata/properties"/>
    <ds:schemaRef ds:uri="http://schemas.microsoft.com/office/2006/documentManagement/types"/>
    <ds:schemaRef ds:uri="http://www.w3.org/XML/1998/namespace"/>
    <ds:schemaRef ds:uri="http://purl.org/dc/elements/1.1/"/>
    <ds:schemaRef ds:uri="http://schemas.openxmlformats.org/package/2006/metadata/core-properti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A507B317-5531-4B6F-9BCA-820616C586F0}">
  <ds:schemaRefs>
    <ds:schemaRef ds:uri="http://schemas.microsoft.com/office/2006/metadata/longProperties"/>
  </ds:schemaRefs>
</ds:datastoreItem>
</file>

<file path=customXml/itemProps3.xml><?xml version="1.0" encoding="utf-8"?>
<ds:datastoreItem xmlns:ds="http://schemas.openxmlformats.org/officeDocument/2006/customXml" ds:itemID="{5E6307DC-7390-4005-8F83-63105FD6FC25}">
  <ds:schemaRefs>
    <ds:schemaRef ds:uri="http://schemas.openxmlformats.org/officeDocument/2006/bibliography"/>
  </ds:schemaRefs>
</ds:datastoreItem>
</file>

<file path=customXml/itemProps4.xml><?xml version="1.0" encoding="utf-8"?>
<ds:datastoreItem xmlns:ds="http://schemas.openxmlformats.org/officeDocument/2006/customXml" ds:itemID="{2AC006E7-4484-47B3-863D-8BC66C43C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8a8603-d8fb-4764-bd7c-2be1ef0f1693"/>
    <ds:schemaRef ds:uri="8ea28061-33d7-4b58-8141-6bb10514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7E93EA-765A-476F-BF13-08A359A969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1904</TotalTime>
  <Pages>11</Pages>
  <Words>3510</Words>
  <Characters>20044</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 Albinyana I Saigi</dc:creator>
  <cp:keywords/>
  <cp:lastModifiedBy>Valero Llop, Cristina Pilar</cp:lastModifiedBy>
  <cp:revision>28</cp:revision>
  <cp:lastPrinted>2019-06-10T21:52:00Z</cp:lastPrinted>
  <dcterms:created xsi:type="dcterms:W3CDTF">2021-07-15T11:55:00Z</dcterms:created>
  <dcterms:modified xsi:type="dcterms:W3CDTF">2021-11-24T08:12:00Z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Bústia DSE - IEMed</vt:lpwstr>
  </property>
  <property fmtid="{D5CDD505-2E9C-101B-9397-08002B2CF9AE}" pid="3" name="SharedWithUsers">
    <vt:lpwstr>16;#Bústia DSE - IEMed</vt:lpwstr>
  </property>
  <property fmtid="{D5CDD505-2E9C-101B-9397-08002B2CF9AE}" pid="4" name="ContentTypeId">
    <vt:lpwstr>0x0101004043A4D4B856DC409B144AC97F1568F3</vt:lpwstr>
  </property>
</Properties>
</file>